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63" w:rsidRDefault="008E4863" w:rsidP="008E4863">
      <w:pPr>
        <w:rPr>
          <w:b/>
        </w:rPr>
      </w:pPr>
      <w:r>
        <w:rPr>
          <w:b/>
        </w:rPr>
        <w:t>RI.271.2</w:t>
      </w:r>
      <w:r w:rsidR="00AC7675">
        <w:rPr>
          <w:b/>
        </w:rPr>
        <w:t>.20</w:t>
      </w:r>
      <w:bookmarkStart w:id="0" w:name="_GoBack"/>
      <w:bookmarkEnd w:id="0"/>
      <w:r w:rsidR="001375AB">
        <w:rPr>
          <w:b/>
        </w:rPr>
        <w:t>.</w:t>
      </w:r>
      <w:r w:rsidRPr="009818BE">
        <w:rPr>
          <w:b/>
        </w:rPr>
        <w:t>202</w:t>
      </w:r>
      <w:r>
        <w:rPr>
          <w:b/>
        </w:rPr>
        <w:t>2</w:t>
      </w:r>
      <w:r w:rsidRPr="008E4863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Załącznik Nr 1</w:t>
      </w:r>
    </w:p>
    <w:p w:rsidR="008E4863" w:rsidRDefault="008E4863" w:rsidP="000B1664">
      <w:pPr>
        <w:rPr>
          <w:b/>
        </w:rPr>
      </w:pPr>
    </w:p>
    <w:p w:rsidR="000B1664" w:rsidRDefault="000B1664" w:rsidP="000B1664">
      <w:pPr>
        <w:rPr>
          <w:b/>
        </w:rPr>
      </w:pPr>
      <w:r>
        <w:rPr>
          <w:b/>
        </w:rPr>
        <w:t xml:space="preserve">Opis Przedmiotu Zamówienia                                                                                                      </w:t>
      </w:r>
    </w:p>
    <w:p w:rsidR="001D7690" w:rsidRPr="000B1664" w:rsidRDefault="001D7690" w:rsidP="001D7690">
      <w:r>
        <w:t>Przedmiotem Zapytania Ofertowego pod nazwą:</w:t>
      </w:r>
    </w:p>
    <w:p w:rsidR="001D7690" w:rsidRPr="00B16594" w:rsidRDefault="001D7690" w:rsidP="001D7690">
      <w:pPr>
        <w:rPr>
          <w:b/>
          <w:bCs/>
        </w:rPr>
      </w:pPr>
      <w:r>
        <w:rPr>
          <w:b/>
          <w:bCs/>
        </w:rPr>
        <w:t>„Zakup kosiarki bijakowej z osprzętem do prac drogowych dla GZGK w Mińsku Mazowieckim”</w:t>
      </w:r>
    </w:p>
    <w:p w:rsidR="001D7690" w:rsidRDefault="001D7690" w:rsidP="001D7690">
      <w:r>
        <w:t>jest</w:t>
      </w:r>
      <w:r w:rsidRPr="00D3345C">
        <w:t xml:space="preserve"> </w:t>
      </w:r>
      <w:r>
        <w:t>nowa</w:t>
      </w:r>
      <w:r w:rsidRPr="00CB2652">
        <w:t xml:space="preserve"> </w:t>
      </w:r>
      <w:r>
        <w:t>kosiarka bijakowa o następujących parametrach technicznych: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szerokość robocza na pantografie 1,40 m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noże bijakowe (młotkowe) o wadze 0,6 kg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liczba noży 24 szt.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 xml:space="preserve">liczba </w:t>
      </w:r>
      <w:proofErr w:type="spellStart"/>
      <w:r w:rsidRPr="009845F3">
        <w:rPr>
          <w:rFonts w:eastAsia="Times New Roman"/>
          <w:lang w:eastAsia="pl-PL"/>
        </w:rPr>
        <w:t>przeciwnoży</w:t>
      </w:r>
      <w:proofErr w:type="spellEnd"/>
      <w:r w:rsidRPr="009845F3">
        <w:rPr>
          <w:rFonts w:eastAsia="Times New Roman"/>
          <w:lang w:eastAsia="pl-PL"/>
        </w:rPr>
        <w:t xml:space="preserve"> 1 rząd/2 szt. (wymienne)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koszenie żywopłotu 0÷90°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koszenie poboczy 0÷60°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średnica wału roboczego od 133 mm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 xml:space="preserve">obroty WOM min. 540 </w:t>
      </w:r>
      <w:proofErr w:type="spellStart"/>
      <w:r w:rsidRPr="009845F3">
        <w:rPr>
          <w:rFonts w:eastAsia="Times New Roman"/>
          <w:lang w:eastAsia="pl-PL"/>
        </w:rPr>
        <w:t>obr</w:t>
      </w:r>
      <w:proofErr w:type="spellEnd"/>
      <w:r w:rsidRPr="009845F3">
        <w:rPr>
          <w:rFonts w:eastAsia="Times New Roman"/>
          <w:lang w:eastAsia="pl-PL"/>
        </w:rPr>
        <w:t>./min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przesuw poprzeczny min. 150 cm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zasilanie przesuwu z hydrauliki pojazdu (ciśnienie nominalne 16MPa)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2 przyłącza hydrauliczne dwustronnego działania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dopuszczalna prędkość robocza min 10 km/h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dopuszczalna prędkość transportowa min. 35km/h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masa 540 - 560 kg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średnica ciętych gałęzi min. 50 mm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kosiarka zawieszana na ciągniku na zaczepie trójpunktowym tylnym kategorii II (TUZ kat. II)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wał bijakowy o średnicy 133 - 139 mm z podwójną spiralą bijaków (podwójne zachodzenie) napędzany z WOM ciągnika 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kosiarka wyposażona w przesuw poprzeczny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 xml:space="preserve">sprzęgło jednokierunkowe wbudowane w przekładnię kątową 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bezpiecznik mechaniczny zabezpieczający kosiarkę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automatyczny naciąg pasów klinowych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regulacja wysokości koszenia za pomocą wału kopiującego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wał napędowy (WPT) szerokokątny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współpraca z ciągnikami o mocy od 50 KM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przednie blachy ochronne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dwurzędowe łożyska baryłkowe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tylna osłona gumowa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korpus kosiarki ze stali trudnościeralnej</w:t>
      </w:r>
    </w:p>
    <w:p w:rsidR="001D7690" w:rsidRPr="009845F3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845F3">
        <w:rPr>
          <w:rFonts w:eastAsia="Times New Roman"/>
          <w:lang w:eastAsia="pl-PL"/>
        </w:rPr>
        <w:t>gwarancja producenta min.  12 miesięcy</w:t>
      </w:r>
    </w:p>
    <w:p w:rsidR="006408F2" w:rsidRDefault="006408F2" w:rsidP="000B1664">
      <w:pPr>
        <w:jc w:val="both"/>
      </w:pPr>
    </w:p>
    <w:sectPr w:rsidR="0064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01F"/>
    <w:multiLevelType w:val="multilevel"/>
    <w:tmpl w:val="9FCA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36A02"/>
    <w:multiLevelType w:val="multilevel"/>
    <w:tmpl w:val="285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762FB"/>
    <w:multiLevelType w:val="multilevel"/>
    <w:tmpl w:val="2AB4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03296"/>
    <w:multiLevelType w:val="hybridMultilevel"/>
    <w:tmpl w:val="B72235A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2FE4180"/>
    <w:multiLevelType w:val="multilevel"/>
    <w:tmpl w:val="13D2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71C70"/>
    <w:multiLevelType w:val="multilevel"/>
    <w:tmpl w:val="5BD6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47DC5"/>
    <w:multiLevelType w:val="multilevel"/>
    <w:tmpl w:val="9836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02E3D"/>
    <w:multiLevelType w:val="multilevel"/>
    <w:tmpl w:val="2E0A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545B8"/>
    <w:multiLevelType w:val="multilevel"/>
    <w:tmpl w:val="ADC6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E5560"/>
    <w:multiLevelType w:val="multilevel"/>
    <w:tmpl w:val="0CB8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52A14"/>
    <w:multiLevelType w:val="multilevel"/>
    <w:tmpl w:val="1300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C"/>
    <w:rsid w:val="00070A58"/>
    <w:rsid w:val="000B1664"/>
    <w:rsid w:val="000D0943"/>
    <w:rsid w:val="000E5EF4"/>
    <w:rsid w:val="000F1BF6"/>
    <w:rsid w:val="001375AB"/>
    <w:rsid w:val="001D7690"/>
    <w:rsid w:val="001E67E6"/>
    <w:rsid w:val="002D6679"/>
    <w:rsid w:val="00331742"/>
    <w:rsid w:val="003B4398"/>
    <w:rsid w:val="00446909"/>
    <w:rsid w:val="00493460"/>
    <w:rsid w:val="00537D34"/>
    <w:rsid w:val="006408F2"/>
    <w:rsid w:val="00653F5B"/>
    <w:rsid w:val="0069331A"/>
    <w:rsid w:val="006C1D25"/>
    <w:rsid w:val="007A3623"/>
    <w:rsid w:val="007B6488"/>
    <w:rsid w:val="00811A4E"/>
    <w:rsid w:val="00895B6E"/>
    <w:rsid w:val="008E4863"/>
    <w:rsid w:val="008E7C29"/>
    <w:rsid w:val="009845F3"/>
    <w:rsid w:val="00A06800"/>
    <w:rsid w:val="00AC7675"/>
    <w:rsid w:val="00B16594"/>
    <w:rsid w:val="00C958AE"/>
    <w:rsid w:val="00CB1F0E"/>
    <w:rsid w:val="00D3345C"/>
    <w:rsid w:val="00D6559B"/>
    <w:rsid w:val="00DC0990"/>
    <w:rsid w:val="00E047B4"/>
    <w:rsid w:val="00E83496"/>
    <w:rsid w:val="00E93991"/>
    <w:rsid w:val="00F40675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4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4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kierownika</dc:creator>
  <cp:lastModifiedBy>USER</cp:lastModifiedBy>
  <cp:revision>9</cp:revision>
  <cp:lastPrinted>2022-03-31T06:39:00Z</cp:lastPrinted>
  <dcterms:created xsi:type="dcterms:W3CDTF">2022-03-19T14:10:00Z</dcterms:created>
  <dcterms:modified xsi:type="dcterms:W3CDTF">2022-03-31T13:39:00Z</dcterms:modified>
</cp:coreProperties>
</file>