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30" w:rsidRDefault="00957130" w:rsidP="00957130">
      <w:pPr>
        <w:spacing w:after="40" w:line="240" w:lineRule="auto"/>
        <w:rPr>
          <w:b/>
          <w:sz w:val="24"/>
          <w:szCs w:val="24"/>
        </w:rPr>
      </w:pPr>
      <w:r w:rsidRPr="00152B19">
        <w:rPr>
          <w:rFonts w:cs="Times New Roman"/>
        </w:rPr>
        <w:t xml:space="preserve">Znak postępowania: </w:t>
      </w:r>
      <w:r w:rsidR="003C260D">
        <w:rPr>
          <w:b/>
          <w:sz w:val="24"/>
          <w:szCs w:val="24"/>
        </w:rPr>
        <w:t>RI.271.1.5.2022</w:t>
      </w:r>
      <w:r w:rsidR="00787057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="00787057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5961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5961C8">
        <w:rPr>
          <w:b/>
          <w:sz w:val="24"/>
          <w:szCs w:val="24"/>
        </w:rPr>
        <w:t>Załącznik Nr 2</w:t>
      </w:r>
      <w:r w:rsidR="00F21419">
        <w:rPr>
          <w:b/>
          <w:sz w:val="24"/>
          <w:szCs w:val="24"/>
        </w:rPr>
        <w:t>A</w:t>
      </w:r>
      <w:r w:rsidR="00787057">
        <w:rPr>
          <w:b/>
          <w:sz w:val="24"/>
          <w:szCs w:val="24"/>
        </w:rPr>
        <w:t xml:space="preserve"> do SWZ</w:t>
      </w:r>
      <w:r>
        <w:rPr>
          <w:b/>
          <w:sz w:val="24"/>
          <w:szCs w:val="24"/>
        </w:rPr>
        <w:t xml:space="preserve"> - Przedmiotowe </w:t>
      </w:r>
    </w:p>
    <w:p w:rsidR="00832398" w:rsidRDefault="00957130" w:rsidP="00957130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środki dowodowe</w:t>
      </w:r>
    </w:p>
    <w:p w:rsidR="00787057" w:rsidRDefault="0078705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5626BB">
        <w:rPr>
          <w:sz w:val="24"/>
          <w:szCs w:val="24"/>
        </w:rPr>
        <w:t>ostępowaniu o udzielenie zamówienia publicznego</w:t>
      </w:r>
      <w:r>
        <w:rPr>
          <w:sz w:val="24"/>
          <w:szCs w:val="24"/>
        </w:rPr>
        <w:t xml:space="preserve"> pn.: </w:t>
      </w:r>
    </w:p>
    <w:p w:rsidR="00787057" w:rsidRPr="005626BB" w:rsidRDefault="00787057" w:rsidP="00787057">
      <w:pPr>
        <w:spacing w:after="40" w:line="240" w:lineRule="auto"/>
        <w:ind w:left="1134" w:hanging="1134"/>
        <w:rPr>
          <w:b/>
          <w:bCs/>
          <w:sz w:val="24"/>
          <w:szCs w:val="24"/>
        </w:rPr>
      </w:pPr>
      <w:r w:rsidRPr="005626BB">
        <w:rPr>
          <w:b/>
          <w:bCs/>
          <w:sz w:val="24"/>
          <w:szCs w:val="24"/>
        </w:rPr>
        <w:t>Zakup i dostawa laptopów</w:t>
      </w:r>
      <w:r w:rsidRPr="005626BB">
        <w:rPr>
          <w:b/>
          <w:sz w:val="24"/>
          <w:szCs w:val="24"/>
        </w:rPr>
        <w:t>:</w:t>
      </w:r>
    </w:p>
    <w:p w:rsidR="00787057" w:rsidRPr="005626BB" w:rsidRDefault="00787057" w:rsidP="00787057">
      <w:pPr>
        <w:spacing w:after="40" w:line="240" w:lineRule="auto"/>
        <w:ind w:left="1134" w:hanging="1134"/>
        <w:rPr>
          <w:b/>
          <w:sz w:val="24"/>
          <w:szCs w:val="24"/>
        </w:rPr>
      </w:pPr>
      <w:r w:rsidRPr="005626BB">
        <w:rPr>
          <w:b/>
          <w:sz w:val="24"/>
          <w:szCs w:val="24"/>
        </w:rPr>
        <w:t>Część A – 40 laptopów</w:t>
      </w:r>
    </w:p>
    <w:p w:rsidR="00957130" w:rsidRDefault="00957130" w:rsidP="00787057">
      <w:pPr>
        <w:spacing w:after="40" w:line="240" w:lineRule="auto"/>
        <w:rPr>
          <w:sz w:val="24"/>
          <w:szCs w:val="24"/>
        </w:rPr>
      </w:pPr>
    </w:p>
    <w:p w:rsidR="00787057" w:rsidRDefault="00957130" w:rsidP="00787057">
      <w:pPr>
        <w:spacing w:after="40" w:line="240" w:lineRule="auto"/>
        <w:rPr>
          <w:sz w:val="24"/>
          <w:szCs w:val="24"/>
        </w:rPr>
      </w:pPr>
      <w:r w:rsidRPr="00957130">
        <w:rPr>
          <w:sz w:val="24"/>
          <w:szCs w:val="24"/>
        </w:rPr>
        <w:t xml:space="preserve">Biorąc udział w przedmiotowym postępowaniu oferuję dostawę przedmiotu zamówienia o następujących parametrach: </w:t>
      </w:r>
    </w:p>
    <w:p w:rsidR="00957130" w:rsidRPr="00957130" w:rsidRDefault="00957130" w:rsidP="00787057">
      <w:pPr>
        <w:spacing w:after="40" w:line="240" w:lineRule="auto"/>
        <w:rPr>
          <w:sz w:val="24"/>
          <w:szCs w:val="24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36"/>
        <w:gridCol w:w="1776"/>
        <w:gridCol w:w="4636"/>
        <w:gridCol w:w="1442"/>
        <w:gridCol w:w="1238"/>
      </w:tblGrid>
      <w:tr w:rsidR="00787057" w:rsidTr="000D13FA">
        <w:tc>
          <w:tcPr>
            <w:tcW w:w="536" w:type="dxa"/>
          </w:tcPr>
          <w:p w:rsidR="00787057" w:rsidRDefault="00787057" w:rsidP="00787057">
            <w:pPr>
              <w:spacing w:after="40"/>
            </w:pPr>
            <w:r>
              <w:t>L.p.</w:t>
            </w:r>
          </w:p>
        </w:tc>
        <w:tc>
          <w:tcPr>
            <w:tcW w:w="1776" w:type="dxa"/>
          </w:tcPr>
          <w:p w:rsidR="00787057" w:rsidRDefault="00787057" w:rsidP="00787057">
            <w:pPr>
              <w:spacing w:after="40"/>
            </w:pPr>
            <w:r>
              <w:t>Część/element</w:t>
            </w:r>
          </w:p>
        </w:tc>
        <w:tc>
          <w:tcPr>
            <w:tcW w:w="4636" w:type="dxa"/>
          </w:tcPr>
          <w:p w:rsidR="00787057" w:rsidRDefault="00787057" w:rsidP="00787057">
            <w:pPr>
              <w:spacing w:after="40"/>
            </w:pPr>
            <w:r>
              <w:t>Wymagania</w:t>
            </w:r>
          </w:p>
        </w:tc>
        <w:tc>
          <w:tcPr>
            <w:tcW w:w="1442" w:type="dxa"/>
          </w:tcPr>
          <w:p w:rsidR="00787057" w:rsidRDefault="00787057" w:rsidP="00787057">
            <w:pPr>
              <w:spacing w:after="40"/>
            </w:pPr>
            <w:r>
              <w:t>Oświadczenie</w:t>
            </w:r>
          </w:p>
          <w:p w:rsidR="00115D60" w:rsidRDefault="00115D60" w:rsidP="00787057">
            <w:pPr>
              <w:spacing w:after="40"/>
            </w:pPr>
            <w:r>
              <w:t>spełnia/nie spełnia lub należy wpisać dane techn.</w:t>
            </w:r>
          </w:p>
        </w:tc>
        <w:tc>
          <w:tcPr>
            <w:tcW w:w="1238" w:type="dxa"/>
          </w:tcPr>
          <w:p w:rsidR="00787057" w:rsidRDefault="00787057" w:rsidP="00787057">
            <w:pPr>
              <w:spacing w:after="40"/>
            </w:pPr>
            <w:r>
              <w:t>Wymagane dokumenty</w:t>
            </w:r>
          </w:p>
        </w:tc>
      </w:tr>
      <w:tr w:rsidR="00787057" w:rsidTr="000D13FA">
        <w:tc>
          <w:tcPr>
            <w:tcW w:w="536" w:type="dxa"/>
          </w:tcPr>
          <w:p w:rsidR="00787057" w:rsidRDefault="00787057" w:rsidP="00787057">
            <w:pPr>
              <w:spacing w:after="40"/>
            </w:pPr>
            <w:r>
              <w:t>1</w:t>
            </w:r>
          </w:p>
        </w:tc>
        <w:tc>
          <w:tcPr>
            <w:tcW w:w="1776" w:type="dxa"/>
          </w:tcPr>
          <w:p w:rsidR="00787057" w:rsidRDefault="00787057" w:rsidP="00787057">
            <w:pPr>
              <w:spacing w:after="40"/>
            </w:pPr>
            <w:r>
              <w:t>procesor</w:t>
            </w:r>
          </w:p>
        </w:tc>
        <w:tc>
          <w:tcPr>
            <w:tcW w:w="4636" w:type="dxa"/>
          </w:tcPr>
          <w:p w:rsidR="00787057" w:rsidRPr="00115D60" w:rsidRDefault="00115D60" w:rsidP="00115D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r w:rsidRPr="00DC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rdzeniami z wynikiem min.6000 punktów na stronie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cpubenchmark.net (</w:t>
            </w:r>
            <w:hyperlink r:id="rId8" w:history="1">
              <w:r w:rsidRPr="00DC0F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https://www.cpubenchmark.net/cpu_list.php</w:t>
              </w:r>
            </w:hyperlink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</w:tcPr>
          <w:p w:rsidR="00787057" w:rsidRDefault="00787057" w:rsidP="00787057">
            <w:pPr>
              <w:spacing w:after="40"/>
            </w:pPr>
          </w:p>
        </w:tc>
        <w:tc>
          <w:tcPr>
            <w:tcW w:w="1238" w:type="dxa"/>
          </w:tcPr>
          <w:p w:rsidR="00787057" w:rsidRDefault="00115D60" w:rsidP="00787057">
            <w:pPr>
              <w:spacing w:after="40"/>
            </w:pPr>
            <w:r>
              <w:t>wydruk wyniku</w:t>
            </w: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2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RAM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min. 8GB, DDR4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</w:p>
        </w:tc>
        <w:tc>
          <w:tcPr>
            <w:tcW w:w="1238" w:type="dxa"/>
            <w:vMerge w:val="restart"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3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dysk SDD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min. 256GB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4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karta graficzna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>
              <w:t>wbudowana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5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ekran</w:t>
            </w:r>
          </w:p>
        </w:tc>
        <w:tc>
          <w:tcPr>
            <w:tcW w:w="4636" w:type="dxa"/>
          </w:tcPr>
          <w:p w:rsidR="009E73B4" w:rsidRPr="00115D60" w:rsidRDefault="009E73B4" w:rsidP="00115D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min. 15.6"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6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głośniki/kamera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>
              <w:t>wbudowane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7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kamera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min. 0,5 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Mpix</w:t>
            </w:r>
            <w:proofErr w:type="spellEnd"/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8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 w:rsidRPr="009E73B4">
              <w:t>złącze RJ-45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>
              <w:t>------------------------------------------------------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9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wyjście HDMI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>
              <w:t>-----------------------------------------------------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10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wyjścia USB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>
              <w:t>min. 3 wyjścia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11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>
              <w:t>wyjście USB 3.0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>
              <w:t>----------------------------------------------------------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12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wyjście słuchawkowe / wejście mikrofonowe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B4" w:rsidRDefault="009E73B4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min. w jednym porcie Jack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13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proofErr w:type="spellStart"/>
            <w:r w:rsidRPr="00787057">
              <w:t>WiFi</w:t>
            </w:r>
            <w:proofErr w:type="spellEnd"/>
            <w:r w:rsidRPr="00787057">
              <w:t xml:space="preserve"> 802.11ac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>
              <w:t>------------------------------------------------------------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14</w:t>
            </w:r>
          </w:p>
        </w:tc>
        <w:tc>
          <w:tcPr>
            <w:tcW w:w="1776" w:type="dxa"/>
          </w:tcPr>
          <w:p w:rsidR="009E73B4" w:rsidRDefault="009E73B4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klawiatura QWERTY z wbudowaną klawiaturą numeryczną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  <w:r>
              <w:t>-------------------------------------------------------------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15</w:t>
            </w:r>
          </w:p>
        </w:tc>
        <w:tc>
          <w:tcPr>
            <w:tcW w:w="1776" w:type="dxa"/>
          </w:tcPr>
          <w:p w:rsidR="009E73B4" w:rsidRPr="00DC0F51" w:rsidRDefault="009E73B4" w:rsidP="00115D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 przewodowa lub bezprzewodowa</w:t>
            </w: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  <w:r>
              <w:t>------------------------------------------------------------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rPr>
          <w:trHeight w:val="556"/>
        </w:trPr>
        <w:tc>
          <w:tcPr>
            <w:tcW w:w="536" w:type="dxa"/>
            <w:vMerge w:val="restart"/>
          </w:tcPr>
          <w:p w:rsidR="009E73B4" w:rsidRDefault="009E73B4" w:rsidP="00787057">
            <w:pPr>
              <w:spacing w:after="40"/>
            </w:pPr>
            <w:r>
              <w:t>16</w:t>
            </w:r>
          </w:p>
        </w:tc>
        <w:tc>
          <w:tcPr>
            <w:tcW w:w="1776" w:type="dxa"/>
            <w:vMerge w:val="restart"/>
          </w:tcPr>
          <w:p w:rsidR="009E73B4" w:rsidRPr="00DC0F51" w:rsidRDefault="009E73B4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D60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4636" w:type="dxa"/>
          </w:tcPr>
          <w:p w:rsidR="009E73B4" w:rsidRDefault="009E73B4" w:rsidP="000D13FA">
            <w:pPr>
              <w:spacing w:after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fabrycznie nowy,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używany oraz nie aktywowany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nigdy wcześniej na innym urządzeniu.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</w:p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rPr>
          <w:trHeight w:val="554"/>
        </w:trPr>
        <w:tc>
          <w:tcPr>
            <w:tcW w:w="536" w:type="dxa"/>
            <w:vMerge/>
          </w:tcPr>
          <w:p w:rsidR="009E73B4" w:rsidRDefault="009E73B4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9E73B4" w:rsidRPr="00115D60" w:rsidRDefault="009E73B4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fabrycznie zainstalowane przez producenta komputera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 w:val="restart"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rPr>
          <w:trHeight w:val="554"/>
        </w:trPr>
        <w:tc>
          <w:tcPr>
            <w:tcW w:w="536" w:type="dxa"/>
            <w:vMerge/>
          </w:tcPr>
          <w:p w:rsidR="009E73B4" w:rsidRDefault="009E73B4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9E73B4" w:rsidRPr="00115D60" w:rsidRDefault="009E73B4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9E73B4" w:rsidRDefault="009E73B4" w:rsidP="00787057">
            <w:pPr>
              <w:spacing w:after="40"/>
            </w:pP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dostarczone wraz ze stosownymi, oryginalnymi atrybutami legalności,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np.:</w:t>
            </w:r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z tzw. naklejkami GML (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Genuine</w:t>
            </w:r>
            <w:proofErr w:type="spellEnd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Microsoft 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Label</w:t>
            </w:r>
            <w:proofErr w:type="spellEnd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) lub naklejkami COA (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Authenticity</w:t>
            </w:r>
            <w:proofErr w:type="spellEnd"/>
            <w:r w:rsidRPr="00DC0F51">
              <w:rPr>
                <w:rFonts w:ascii="Times New Roman" w:hAnsi="Times New Roman" w:cs="Times New Roman"/>
                <w:sz w:val="24"/>
                <w:szCs w:val="24"/>
              </w:rPr>
              <w:t>) stosowanymi przez producenta sprzętu lub inną formą uwiarygodniania oryginalności wymaganą przez producenta oprogramowania stosowną w zależności od dostarczanej wersji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rPr>
          <w:trHeight w:val="554"/>
        </w:trPr>
        <w:tc>
          <w:tcPr>
            <w:tcW w:w="536" w:type="dxa"/>
            <w:vMerge/>
          </w:tcPr>
          <w:p w:rsidR="009E73B4" w:rsidRDefault="009E73B4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9E73B4" w:rsidRPr="00115D60" w:rsidRDefault="009E73B4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9E73B4" w:rsidRDefault="009E73B4" w:rsidP="000D13FA">
            <w:pPr>
              <w:spacing w:after="40"/>
            </w:pPr>
            <w:r w:rsidRPr="00DC0F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jest </w:t>
            </w:r>
            <w:r w:rsidRPr="00DC0F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wymaga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</w:t>
            </w:r>
            <w:r w:rsidRPr="00DC0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możliwość podłączenia do domeny Active Directory</w:t>
            </w:r>
          </w:p>
        </w:tc>
        <w:tc>
          <w:tcPr>
            <w:tcW w:w="1442" w:type="dxa"/>
          </w:tcPr>
          <w:p w:rsidR="009E73B4" w:rsidRPr="00F21419" w:rsidRDefault="009E73B4" w:rsidP="00787057">
            <w:pPr>
              <w:spacing w:after="40"/>
              <w:rPr>
                <w:highlight w:val="yellow"/>
              </w:rPr>
            </w:pPr>
            <w:r w:rsidRPr="009E73B4">
              <w:t>----------------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0D13FA">
        <w:trPr>
          <w:trHeight w:val="554"/>
        </w:trPr>
        <w:tc>
          <w:tcPr>
            <w:tcW w:w="536" w:type="dxa"/>
            <w:vMerge/>
          </w:tcPr>
          <w:p w:rsidR="009E73B4" w:rsidRDefault="009E73B4" w:rsidP="00787057">
            <w:pPr>
              <w:spacing w:after="40"/>
            </w:pPr>
          </w:p>
        </w:tc>
        <w:tc>
          <w:tcPr>
            <w:tcW w:w="1776" w:type="dxa"/>
            <w:vMerge/>
          </w:tcPr>
          <w:p w:rsidR="009E73B4" w:rsidRPr="00115D60" w:rsidRDefault="009E73B4" w:rsidP="0078705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9E73B4" w:rsidRDefault="009E73B4" w:rsidP="00F21419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akceptowany </w:t>
            </w:r>
            <w:r w:rsidRPr="00DC0F5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będzie</w:t>
            </w:r>
            <w:r w:rsidRPr="00DC0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Windows 10 Pro </w:t>
            </w:r>
            <w:proofErr w:type="spellStart"/>
            <w:r w:rsidRPr="00DC0F51">
              <w:rPr>
                <w:rFonts w:ascii="Times New Roman" w:hAnsi="Times New Roman" w:cs="Times New Roman"/>
                <w:bCs/>
                <w:sz w:val="24"/>
                <w:szCs w:val="24"/>
              </w:rPr>
              <w:t>Academic</w:t>
            </w:r>
            <w:proofErr w:type="spellEnd"/>
            <w:r w:rsidRPr="00DC0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dostarczany w ramach programu STF  („ </w:t>
            </w:r>
            <w:proofErr w:type="spellStart"/>
            <w:r w:rsidRPr="00DC0F51">
              <w:rPr>
                <w:rFonts w:ascii="Times New Roman" w:hAnsi="Times New Roman" w:cs="Times New Roman"/>
                <w:bCs/>
                <w:sz w:val="24"/>
                <w:szCs w:val="24"/>
              </w:rPr>
              <w:t>Shape</w:t>
            </w:r>
            <w:proofErr w:type="spellEnd"/>
            <w:r w:rsidRPr="00DC0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proofErr w:type="spellStart"/>
            <w:r w:rsidRPr="00DC0F51"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 w:rsidRPr="00DC0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”), </w:t>
            </w:r>
          </w:p>
        </w:tc>
        <w:tc>
          <w:tcPr>
            <w:tcW w:w="1442" w:type="dxa"/>
          </w:tcPr>
          <w:p w:rsidR="009E73B4" w:rsidRPr="00F21419" w:rsidRDefault="009E73B4" w:rsidP="00787057">
            <w:pPr>
              <w:spacing w:after="40"/>
              <w:rPr>
                <w:highlight w:val="yellow"/>
              </w:rPr>
            </w:pP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  <w:tr w:rsidR="009E73B4" w:rsidTr="00213DFF">
        <w:tc>
          <w:tcPr>
            <w:tcW w:w="536" w:type="dxa"/>
          </w:tcPr>
          <w:p w:rsidR="009E73B4" w:rsidRDefault="009E73B4" w:rsidP="00787057">
            <w:pPr>
              <w:spacing w:after="40"/>
            </w:pPr>
            <w:r>
              <w:t>17</w:t>
            </w:r>
          </w:p>
        </w:tc>
        <w:tc>
          <w:tcPr>
            <w:tcW w:w="6412" w:type="dxa"/>
            <w:gridSpan w:val="2"/>
          </w:tcPr>
          <w:p w:rsidR="009E73B4" w:rsidRDefault="009E73B4" w:rsidP="00787057">
            <w:pPr>
              <w:spacing w:after="40"/>
            </w:pPr>
            <w:r>
              <w:t>Wymagana gwarancja min. 24 miesiące</w:t>
            </w:r>
          </w:p>
        </w:tc>
        <w:tc>
          <w:tcPr>
            <w:tcW w:w="1442" w:type="dxa"/>
          </w:tcPr>
          <w:p w:rsidR="009E73B4" w:rsidRDefault="009E73B4" w:rsidP="00787057">
            <w:pPr>
              <w:spacing w:after="40"/>
            </w:pPr>
            <w:r w:rsidRPr="009E73B4">
              <w:t>TAK/NIE</w:t>
            </w:r>
          </w:p>
        </w:tc>
        <w:tc>
          <w:tcPr>
            <w:tcW w:w="1238" w:type="dxa"/>
            <w:vMerge/>
          </w:tcPr>
          <w:p w:rsidR="009E73B4" w:rsidRDefault="009E73B4" w:rsidP="00787057">
            <w:pPr>
              <w:spacing w:after="40"/>
            </w:pPr>
          </w:p>
        </w:tc>
      </w:tr>
    </w:tbl>
    <w:p w:rsidR="00787057" w:rsidRDefault="00787057" w:rsidP="00787057">
      <w:pPr>
        <w:spacing w:after="40" w:line="240" w:lineRule="auto"/>
      </w:pPr>
    </w:p>
    <w:p w:rsidR="00015D65" w:rsidRPr="00D92EC9" w:rsidRDefault="00015D65" w:rsidP="00015D65">
      <w:pPr>
        <w:spacing w:after="40" w:line="240" w:lineRule="auto"/>
        <w:jc w:val="both"/>
        <w:rPr>
          <w:sz w:val="24"/>
          <w:szCs w:val="24"/>
        </w:rPr>
      </w:pPr>
      <w:r w:rsidRPr="00D92EC9">
        <w:rPr>
          <w:sz w:val="24"/>
          <w:szCs w:val="24"/>
        </w:rPr>
        <w:t>Wskazane w opisie przedmiotu zamówienia znaki towarowe, patenty lub pochod</w:t>
      </w:r>
      <w:bookmarkStart w:id="0" w:name="_GoBack"/>
      <w:bookmarkEnd w:id="0"/>
      <w:r w:rsidRPr="00D92EC9">
        <w:rPr>
          <w:sz w:val="24"/>
          <w:szCs w:val="24"/>
        </w:rPr>
        <w:t>zenie mają charakter pomocniczy dla określenia parametrów przedmiotu zamówienia. Zamawiający dopuszcza możliwość zastosowania rozwiązań równoważnych o parametrach techniczno-użytkowych nie gorszych niż podane w opisie przedmiotu zamówienia. Wykonawca, który powołuje się na rozwiązania równoważne opisywanym przez Zamawiającego jest zobowiązany wykazać, że oferowana przez niego dostawa spełnia wymagania określone przez Zamawiającego. Dopuszcza się zaoferowanie wyposażenia o wyższych parametrach.</w:t>
      </w: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Default="00957130" w:rsidP="00787057">
      <w:pPr>
        <w:spacing w:after="40" w:line="240" w:lineRule="auto"/>
      </w:pPr>
    </w:p>
    <w:p w:rsidR="00957130" w:rsidRPr="00B56380" w:rsidRDefault="00957130" w:rsidP="00957130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…………………………………………</w:t>
      </w:r>
    </w:p>
    <w:p w:rsidR="00957130" w:rsidRPr="00B56380" w:rsidRDefault="00957130" w:rsidP="00957130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 xml:space="preserve">(Podpis osób uprawnionych ze strony Wykonawcy) </w:t>
      </w:r>
    </w:p>
    <w:p w:rsidR="00957130" w:rsidRDefault="00957130" w:rsidP="00957130">
      <w:pPr>
        <w:spacing w:after="40" w:line="240" w:lineRule="auto"/>
        <w:jc w:val="right"/>
      </w:pPr>
    </w:p>
    <w:sectPr w:rsidR="00957130" w:rsidSect="005C3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57" w:rsidRDefault="00787057" w:rsidP="00787057">
      <w:pPr>
        <w:spacing w:after="0" w:line="240" w:lineRule="auto"/>
      </w:pPr>
      <w:r>
        <w:separator/>
      </w:r>
    </w:p>
  </w:endnote>
  <w:endnote w:type="continuationSeparator" w:id="0">
    <w:p w:rsidR="00787057" w:rsidRDefault="00787057" w:rsidP="0078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65" w:rsidRDefault="00015D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65" w:rsidRDefault="00015D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65" w:rsidRDefault="0001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57" w:rsidRDefault="00787057" w:rsidP="00787057">
      <w:pPr>
        <w:spacing w:after="0" w:line="240" w:lineRule="auto"/>
      </w:pPr>
      <w:r>
        <w:separator/>
      </w:r>
    </w:p>
  </w:footnote>
  <w:footnote w:type="continuationSeparator" w:id="0">
    <w:p w:rsidR="00787057" w:rsidRDefault="00787057" w:rsidP="0078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65" w:rsidRDefault="00015D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57" w:rsidRDefault="00787057">
    <w:pPr>
      <w:pStyle w:val="Nagwek"/>
    </w:pPr>
    <w:r w:rsidRPr="00E21966">
      <w:rPr>
        <w:b/>
        <w:noProof/>
        <w:sz w:val="32"/>
        <w:lang w:eastAsia="pl-PL"/>
      </w:rPr>
      <w:drawing>
        <wp:inline distT="0" distB="0" distL="0" distR="0" wp14:anchorId="53C23031" wp14:editId="5BBFB2CC">
          <wp:extent cx="55702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65" w:rsidRDefault="00015D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6DFE"/>
    <w:multiLevelType w:val="multilevel"/>
    <w:tmpl w:val="E4E00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8B"/>
    <w:rsid w:val="00015D65"/>
    <w:rsid w:val="000D13FA"/>
    <w:rsid w:val="00115D60"/>
    <w:rsid w:val="001812FD"/>
    <w:rsid w:val="002A7D8B"/>
    <w:rsid w:val="003C260D"/>
    <w:rsid w:val="005961C8"/>
    <w:rsid w:val="005C3109"/>
    <w:rsid w:val="00787057"/>
    <w:rsid w:val="00832398"/>
    <w:rsid w:val="00957130"/>
    <w:rsid w:val="009E73B4"/>
    <w:rsid w:val="00F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057"/>
  </w:style>
  <w:style w:type="paragraph" w:styleId="Stopka">
    <w:name w:val="footer"/>
    <w:basedOn w:val="Normalny"/>
    <w:link w:val="StopkaZnak"/>
    <w:uiPriority w:val="99"/>
    <w:unhideWhenUsed/>
    <w:rsid w:val="0078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057"/>
  </w:style>
  <w:style w:type="table" w:styleId="Tabela-Siatka">
    <w:name w:val="Table Grid"/>
    <w:basedOn w:val="Standardowy"/>
    <w:uiPriority w:val="39"/>
    <w:rsid w:val="0078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115D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057"/>
  </w:style>
  <w:style w:type="paragraph" w:styleId="Stopka">
    <w:name w:val="footer"/>
    <w:basedOn w:val="Normalny"/>
    <w:link w:val="StopkaZnak"/>
    <w:uiPriority w:val="99"/>
    <w:unhideWhenUsed/>
    <w:rsid w:val="00787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057"/>
  </w:style>
  <w:style w:type="table" w:styleId="Tabela-Siatka">
    <w:name w:val="Table Grid"/>
    <w:basedOn w:val="Standardowy"/>
    <w:uiPriority w:val="39"/>
    <w:rsid w:val="0078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115D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7</cp:revision>
  <dcterms:created xsi:type="dcterms:W3CDTF">2022-04-10T11:14:00Z</dcterms:created>
  <dcterms:modified xsi:type="dcterms:W3CDTF">2022-04-12T12:28:00Z</dcterms:modified>
</cp:coreProperties>
</file>