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D48D" w14:textId="47906D84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1A6981">
        <w:rPr>
          <w:rFonts w:asciiTheme="minorHAnsi" w:eastAsiaTheme="minorHAnsi" w:hAnsiTheme="minorHAnsi" w:cstheme="minorBidi"/>
          <w:b/>
          <w:sz w:val="20"/>
          <w:szCs w:val="20"/>
        </w:rPr>
        <w:t>9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>nie z art. 125 ust. 1 ustawy Pzp</w:t>
      </w:r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739ACE09" w14:textId="77777777"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43E5C9D2" w14:textId="03CB2CE7" w:rsidR="008568E9" w:rsidRDefault="00DC5A09" w:rsidP="001A6981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1A6981" w:rsidRPr="001A6981">
        <w:rPr>
          <w:rFonts w:eastAsia="Times New Roman" w:cs="Calibri"/>
          <w:b/>
          <w:sz w:val="20"/>
          <w:szCs w:val="20"/>
          <w:lang w:eastAsia="pl-PL"/>
        </w:rPr>
        <w:t>Budowa zaplecza boiska sportowego w Hucie Mińskiej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>nie podlegam wykluczeniu z postępowania na podstawie art. 108 ust. 1 ustawy Pzp,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Pzp</w:t>
      </w:r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>świadczam, że zachodzą w stosunku do mnie podstawy wykluczenia z postępowania na podstawie art. …………. ustawy Pzp</w:t>
      </w:r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Pzp)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>Jednocześnie oświadczam, że w związku z ww. okolicznością, na podstawie art. 110 ust. 2 P</w:t>
      </w:r>
      <w:r>
        <w:rPr>
          <w:rFonts w:asciiTheme="minorHAnsi" w:hAnsiTheme="minorHAnsi"/>
          <w:sz w:val="20"/>
          <w:szCs w:val="20"/>
        </w:rPr>
        <w:t>zp</w:t>
      </w:r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następującego/ych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763081">
    <w:abstractNumId w:val="0"/>
  </w:num>
  <w:num w:numId="2" w16cid:durableId="81055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0E"/>
    <w:rsid w:val="0002329F"/>
    <w:rsid w:val="000714DE"/>
    <w:rsid w:val="001A6981"/>
    <w:rsid w:val="001F500E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5</cp:revision>
  <dcterms:created xsi:type="dcterms:W3CDTF">2022-01-30T12:30:00Z</dcterms:created>
  <dcterms:modified xsi:type="dcterms:W3CDTF">2022-06-05T14:17:00Z</dcterms:modified>
</cp:coreProperties>
</file>