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6E" w:rsidRPr="00974B81" w:rsidRDefault="00AE536E" w:rsidP="00AE536E">
      <w:pPr>
        <w:pStyle w:val="Nagwek1"/>
        <w:shd w:val="clear" w:color="auto" w:fill="FFFFFF"/>
        <w:rPr>
          <w:i/>
          <w:sz w:val="22"/>
          <w:szCs w:val="22"/>
        </w:rPr>
      </w:pPr>
      <w:bookmarkStart w:id="0" w:name="_GoBack"/>
      <w:bookmarkEnd w:id="0"/>
      <w:r w:rsidRPr="00974B81">
        <w:rPr>
          <w:i/>
          <w:smallCaps/>
          <w:sz w:val="22"/>
          <w:szCs w:val="22"/>
        </w:rPr>
        <w:t>WZÓR UMOWY</w:t>
      </w:r>
    </w:p>
    <w:p w:rsidR="00AE536E" w:rsidRPr="00974B81" w:rsidRDefault="00AE536E" w:rsidP="00AE536E">
      <w:pPr>
        <w:pStyle w:val="Nagwek4"/>
        <w:spacing w:line="360" w:lineRule="auto"/>
        <w:jc w:val="center"/>
        <w:rPr>
          <w:sz w:val="22"/>
          <w:szCs w:val="22"/>
        </w:rPr>
      </w:pPr>
    </w:p>
    <w:p w:rsidR="00AE536E" w:rsidRPr="00974B81" w:rsidRDefault="00AE536E" w:rsidP="00AE536E">
      <w:pPr>
        <w:pStyle w:val="Nagwek4"/>
        <w:spacing w:line="360" w:lineRule="auto"/>
        <w:jc w:val="center"/>
        <w:rPr>
          <w:sz w:val="22"/>
          <w:szCs w:val="22"/>
        </w:rPr>
      </w:pPr>
      <w:r w:rsidRPr="00974B81">
        <w:rPr>
          <w:sz w:val="22"/>
          <w:szCs w:val="22"/>
        </w:rPr>
        <w:t>UMOWA NR : ……………………………..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Zawarta w dniu …………….. w ……………………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pomiędzy: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AE536E" w:rsidRPr="00974B81" w:rsidRDefault="00AE536E" w:rsidP="00AE536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Gminą Mińsk Mazowiecki z siedzibą w Mińsku Mazowieckim przy ul. Chełmońskiego 14, </w:t>
      </w:r>
      <w:r w:rsidRPr="00974B81">
        <w:rPr>
          <w:rFonts w:eastAsia="Calibri"/>
          <w:sz w:val="22"/>
          <w:szCs w:val="22"/>
        </w:rPr>
        <w:br/>
        <w:t>REGON: 711582747, NIP: 8222146576,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reprezentowaną przez: 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Wójta  Gminy Mińsk Mazowiecki - Pana Antoniego  Janusza </w:t>
      </w:r>
      <w:proofErr w:type="spellStart"/>
      <w:r w:rsidRPr="00974B81">
        <w:rPr>
          <w:rFonts w:eastAsia="Calibri"/>
          <w:sz w:val="22"/>
          <w:szCs w:val="22"/>
        </w:rPr>
        <w:t>Piechoskiego</w:t>
      </w:r>
      <w:proofErr w:type="spellEnd"/>
      <w:r w:rsidRPr="00974B81">
        <w:rPr>
          <w:rFonts w:eastAsia="Calibri"/>
          <w:sz w:val="22"/>
          <w:szCs w:val="22"/>
        </w:rPr>
        <w:t xml:space="preserve"> - zwaną dalej „</w:t>
      </w:r>
      <w:r w:rsidRPr="00974B81">
        <w:rPr>
          <w:rFonts w:eastAsia="Calibri"/>
          <w:b/>
          <w:sz w:val="22"/>
          <w:szCs w:val="22"/>
        </w:rPr>
        <w:t>Zamawiającym”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a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……………………………………………………………. 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REGON …….., NIP ……..,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Wpisanym do .......................... pod numerem ............................, prowadzonym przez ...............................</w:t>
      </w:r>
    </w:p>
    <w:p w:rsidR="00AE536E" w:rsidRPr="00974B81" w:rsidRDefault="00AE536E" w:rsidP="00AE536E">
      <w:pPr>
        <w:pStyle w:val="Nagwek1"/>
        <w:spacing w:line="360" w:lineRule="auto"/>
        <w:rPr>
          <w:b w:val="0"/>
          <w:sz w:val="22"/>
          <w:szCs w:val="22"/>
        </w:rPr>
      </w:pPr>
      <w:r w:rsidRPr="00974B81">
        <w:rPr>
          <w:b w:val="0"/>
          <w:sz w:val="22"/>
          <w:szCs w:val="22"/>
        </w:rPr>
        <w:t>Reprezentowanym/ą  przez: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1. …………………………………..,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Zwanym/ą dalej </w:t>
      </w:r>
      <w:r w:rsidRPr="00974B81">
        <w:rPr>
          <w:rFonts w:eastAsia="Calibri"/>
          <w:b/>
          <w:sz w:val="22"/>
          <w:szCs w:val="22"/>
        </w:rPr>
        <w:t>Wykonawcą,</w:t>
      </w:r>
      <w:r w:rsidRPr="00974B81">
        <w:rPr>
          <w:rFonts w:eastAsia="Calibri"/>
          <w:sz w:val="22"/>
          <w:szCs w:val="22"/>
        </w:rPr>
        <w:t xml:space="preserve"> 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lastRenderedPageBreak/>
        <w:t xml:space="preserve">została zawarta umowa o następującej treści:       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                    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1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Przedmiot umowy</w:t>
      </w:r>
    </w:p>
    <w:p w:rsidR="000042C4" w:rsidRPr="000042C4" w:rsidRDefault="00AE536E" w:rsidP="000042C4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Przedmiotem nin</w:t>
      </w:r>
      <w:r w:rsidR="000042C4">
        <w:rPr>
          <w:rFonts w:eastAsia="Calibri"/>
          <w:color w:val="000000"/>
          <w:sz w:val="22"/>
          <w:szCs w:val="22"/>
        </w:rPr>
        <w:t xml:space="preserve">iejszej umowy jest wykonanie </w:t>
      </w:r>
      <w:r w:rsidR="00476947">
        <w:rPr>
          <w:rFonts w:eastAsia="Calibri"/>
          <w:b/>
          <w:color w:val="000000"/>
          <w:sz w:val="22"/>
          <w:szCs w:val="22"/>
        </w:rPr>
        <w:t>modernizacji mostu na ul.</w:t>
      </w:r>
      <w:r w:rsidR="000042C4" w:rsidRPr="000042C4">
        <w:rPr>
          <w:rFonts w:eastAsia="Calibri"/>
          <w:b/>
          <w:color w:val="000000"/>
          <w:sz w:val="22"/>
          <w:szCs w:val="22"/>
        </w:rPr>
        <w:t xml:space="preserve"> Wspólnej w Janowie</w:t>
      </w:r>
      <w:r w:rsidR="000042C4">
        <w:rPr>
          <w:rFonts w:eastAsia="Calibri"/>
          <w:b/>
          <w:color w:val="000000"/>
          <w:sz w:val="22"/>
          <w:szCs w:val="22"/>
        </w:rPr>
        <w:t>.</w:t>
      </w:r>
    </w:p>
    <w:p w:rsidR="000042C4" w:rsidRPr="00974B81" w:rsidRDefault="000042C4" w:rsidP="000042C4">
      <w:pPr>
        <w:spacing w:line="360" w:lineRule="auto"/>
        <w:ind w:left="284"/>
        <w:jc w:val="both"/>
        <w:rPr>
          <w:rFonts w:eastAsia="Calibri"/>
          <w:b/>
          <w:color w:val="000000"/>
          <w:sz w:val="22"/>
          <w:szCs w:val="22"/>
        </w:rPr>
      </w:pPr>
    </w:p>
    <w:p w:rsidR="00AE536E" w:rsidRPr="00974B81" w:rsidRDefault="00AE536E" w:rsidP="00AE536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sz w:val="22"/>
          <w:szCs w:val="22"/>
        </w:rPr>
        <w:t>SZCZEGÓŁOWY OPIS JAK W ZAPYTANIU OFERTOWYM</w:t>
      </w:r>
    </w:p>
    <w:p w:rsidR="00AE536E" w:rsidRPr="00974B81" w:rsidRDefault="00AE536E" w:rsidP="00AE536E">
      <w:pPr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</w:rPr>
      </w:pPr>
    </w:p>
    <w:p w:rsidR="00AE536E" w:rsidRPr="00974B81" w:rsidRDefault="00AE536E" w:rsidP="00AE536E">
      <w:pPr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2</w:t>
      </w:r>
    </w:p>
    <w:p w:rsidR="00AE536E" w:rsidRPr="00974B81" w:rsidRDefault="00AE536E" w:rsidP="00AE536E">
      <w:pPr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2"/>
          <w:szCs w:val="22"/>
        </w:rPr>
      </w:pP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Termin wykonania zamówienia</w:t>
      </w:r>
    </w:p>
    <w:p w:rsidR="00AE536E" w:rsidRPr="00974B81" w:rsidRDefault="00AE536E" w:rsidP="00AE536E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Termin rozpoczęcia wykonywania przedmiotu umowy rozpoczyna się z dniem protokolarnego przekazania terenu robót Wykonawcy.</w:t>
      </w:r>
    </w:p>
    <w:p w:rsidR="00AE536E" w:rsidRPr="00974B81" w:rsidRDefault="00AE536E" w:rsidP="00AE536E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sz w:val="22"/>
          <w:szCs w:val="22"/>
        </w:rPr>
        <w:t>Termin zakończenia robót będących przedmiotem umowy nastąpi nie później niż:</w:t>
      </w:r>
      <w:r w:rsidRPr="00974B81">
        <w:rPr>
          <w:rFonts w:eastAsia="Calibri"/>
          <w:b/>
          <w:sz w:val="22"/>
          <w:szCs w:val="22"/>
        </w:rPr>
        <w:t xml:space="preserve"> </w:t>
      </w:r>
      <w:r w:rsidRPr="00974B81">
        <w:rPr>
          <w:rFonts w:eastAsia="Calibri"/>
          <w:b/>
          <w:color w:val="000000"/>
          <w:sz w:val="22"/>
          <w:szCs w:val="22"/>
        </w:rPr>
        <w:t xml:space="preserve">do </w:t>
      </w:r>
      <w:r w:rsidR="00793F3F">
        <w:rPr>
          <w:rFonts w:eastAsia="Calibri"/>
          <w:b/>
          <w:color w:val="000000"/>
          <w:sz w:val="22"/>
          <w:szCs w:val="22"/>
        </w:rPr>
        <w:t>14 pażdziernika</w:t>
      </w:r>
      <w:r w:rsidRPr="00974B81">
        <w:rPr>
          <w:rFonts w:eastAsia="Calibri"/>
          <w:b/>
          <w:color w:val="000000"/>
          <w:sz w:val="22"/>
          <w:szCs w:val="22"/>
        </w:rPr>
        <w:t xml:space="preserve"> 20</w:t>
      </w:r>
      <w:r w:rsidR="00316C73" w:rsidRPr="00974B81">
        <w:rPr>
          <w:rFonts w:eastAsia="Calibri"/>
          <w:b/>
          <w:color w:val="000000"/>
          <w:sz w:val="22"/>
          <w:szCs w:val="22"/>
        </w:rPr>
        <w:t>2</w:t>
      </w:r>
      <w:r w:rsidR="00F95ADA">
        <w:rPr>
          <w:rFonts w:eastAsia="Calibri"/>
          <w:b/>
          <w:color w:val="000000"/>
          <w:sz w:val="22"/>
          <w:szCs w:val="22"/>
        </w:rPr>
        <w:t>2</w:t>
      </w:r>
      <w:r w:rsidRPr="00974B81">
        <w:rPr>
          <w:rFonts w:eastAsia="Calibri"/>
          <w:b/>
          <w:color w:val="000000"/>
          <w:sz w:val="22"/>
          <w:szCs w:val="22"/>
        </w:rPr>
        <w:t xml:space="preserve"> r.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3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 xml:space="preserve">Obowiązki Zamawiającego </w:t>
      </w:r>
    </w:p>
    <w:p w:rsidR="00AE536E" w:rsidRPr="00974B81" w:rsidRDefault="00AE536E" w:rsidP="00AE536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Do obowiązków Zamawiającego należy:</w:t>
      </w:r>
    </w:p>
    <w:p w:rsidR="00AE536E" w:rsidRPr="00974B81" w:rsidRDefault="00AE536E" w:rsidP="00AE536E">
      <w:pPr>
        <w:numPr>
          <w:ilvl w:val="1"/>
          <w:numId w:val="7"/>
        </w:numPr>
        <w:tabs>
          <w:tab w:val="clear" w:pos="1440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Wprowadzenie i protokolarne przekazanie Wykonawcy terenu robót,</w:t>
      </w:r>
    </w:p>
    <w:p w:rsidR="00AE536E" w:rsidRPr="00974B81" w:rsidRDefault="00AE536E" w:rsidP="00AE536E">
      <w:pPr>
        <w:numPr>
          <w:ilvl w:val="1"/>
          <w:numId w:val="7"/>
        </w:numPr>
        <w:tabs>
          <w:tab w:val="clear" w:pos="1440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Odebranie przedmiotu Umowy po sprawdzeniu jego należytego wykonania;</w:t>
      </w:r>
    </w:p>
    <w:p w:rsidR="00AE536E" w:rsidRPr="00974B81" w:rsidRDefault="00AE536E" w:rsidP="00AE536E">
      <w:pPr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Terminowa zapłata wynagrodzenia za wykonane i odebrane prace.</w:t>
      </w:r>
    </w:p>
    <w:p w:rsidR="00AE536E" w:rsidRPr="00974B81" w:rsidRDefault="00AE536E" w:rsidP="00AE536E">
      <w:pPr>
        <w:spacing w:line="360" w:lineRule="auto"/>
        <w:ind w:left="426"/>
        <w:jc w:val="both"/>
        <w:rPr>
          <w:rFonts w:eastAsia="Calibri"/>
          <w:color w:val="000000"/>
          <w:sz w:val="22"/>
          <w:szCs w:val="22"/>
        </w:rPr>
      </w:pPr>
    </w:p>
    <w:p w:rsidR="00AE536E" w:rsidRPr="00974B81" w:rsidRDefault="00AE536E" w:rsidP="00AE536E">
      <w:pPr>
        <w:tabs>
          <w:tab w:val="num" w:pos="720"/>
        </w:tabs>
        <w:spacing w:line="360" w:lineRule="auto"/>
        <w:ind w:left="720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sz w:val="22"/>
          <w:szCs w:val="22"/>
        </w:rPr>
        <w:tab/>
      </w:r>
      <w:r w:rsidRPr="00974B81">
        <w:rPr>
          <w:rFonts w:eastAsia="Calibri"/>
          <w:b/>
          <w:sz w:val="22"/>
          <w:szCs w:val="22"/>
        </w:rPr>
        <w:tab/>
      </w:r>
      <w:r w:rsidRPr="00974B81">
        <w:rPr>
          <w:rFonts w:eastAsia="Calibri"/>
          <w:b/>
          <w:sz w:val="22"/>
          <w:szCs w:val="22"/>
        </w:rPr>
        <w:tab/>
      </w:r>
      <w:r w:rsidRPr="00974B81">
        <w:rPr>
          <w:rFonts w:eastAsia="Calibri"/>
          <w:b/>
          <w:sz w:val="22"/>
          <w:szCs w:val="22"/>
        </w:rPr>
        <w:tab/>
      </w:r>
      <w:r w:rsidRPr="00974B81">
        <w:rPr>
          <w:rFonts w:eastAsia="Calibri"/>
          <w:b/>
          <w:sz w:val="22"/>
          <w:szCs w:val="22"/>
        </w:rPr>
        <w:tab/>
      </w:r>
      <w:r w:rsidRPr="00974B81">
        <w:rPr>
          <w:rFonts w:eastAsia="Calibri"/>
          <w:b/>
          <w:color w:val="000000"/>
          <w:sz w:val="22"/>
          <w:szCs w:val="22"/>
        </w:rPr>
        <w:t>§ </w:t>
      </w:r>
      <w:r w:rsidRPr="00974B81">
        <w:rPr>
          <w:rFonts w:eastAsia="Calibri"/>
          <w:b/>
          <w:sz w:val="22"/>
          <w:szCs w:val="22"/>
        </w:rPr>
        <w:t>4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sz w:val="22"/>
          <w:szCs w:val="22"/>
        </w:rPr>
        <w:t>Obowiązki Wykonawcy</w:t>
      </w:r>
    </w:p>
    <w:p w:rsidR="00AE536E" w:rsidRPr="00974B81" w:rsidRDefault="00AE536E" w:rsidP="00AE536E">
      <w:pPr>
        <w:numPr>
          <w:ilvl w:val="2"/>
          <w:numId w:val="3"/>
        </w:numPr>
        <w:tabs>
          <w:tab w:val="clear" w:pos="2160"/>
          <w:tab w:val="num" w:pos="426"/>
        </w:tabs>
        <w:spacing w:line="360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Do obowiązków Wykonawcy należy: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Przejęcie terenu robót od Zamawiającego;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Zabezpieczenie terenu robót;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Zapewnienie dozoru mienia na terenie robót na własny koszt;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Wykonania przedmiotu umowy z materiałów odpowiadających wymaganiom określonym w art. 10 ustawy z dnia 7 lipca 1994 r. Prawo budowlane (tekst jednolity Dz. U. z 2006r. Nr 156, poz. 1118 z późniejszymi zmianami), okazania, na każde żądanie Zamawiającego lub Inspektora nadzoru inwestorskiego, certyfikatów zgodności z polską normą lub aprobatą techniczną każdego używanego na budowie wyrobu;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Zapewnienia na własny koszt transportu odpadów do miejsc ich wykorzystania lub utylizacji, łącznie z kosztami utylizacji;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lastRenderedPageBreak/>
        <w:t>Jako wytwarzający odpady – do przestrzegania przepisów prawnych wynikających z następujących ustaw:</w:t>
      </w:r>
    </w:p>
    <w:p w:rsidR="00AE536E" w:rsidRPr="00974B81" w:rsidRDefault="00AE536E" w:rsidP="00AE536E">
      <w:pPr>
        <w:numPr>
          <w:ilvl w:val="1"/>
          <w:numId w:val="12"/>
        </w:numPr>
        <w:tabs>
          <w:tab w:val="clear" w:pos="1440"/>
          <w:tab w:val="num" w:pos="851"/>
          <w:tab w:val="num" w:pos="1276"/>
        </w:tabs>
        <w:spacing w:line="360" w:lineRule="auto"/>
        <w:ind w:left="851" w:firstLine="0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Ustawy z dnia 27.04.2001r. Prawo ochrony środowiska (Dz. U. Nr 62, poz. 627 z późniejszymi zmianami),</w:t>
      </w:r>
    </w:p>
    <w:p w:rsidR="00AE536E" w:rsidRPr="00974B81" w:rsidRDefault="00AE536E" w:rsidP="00AE536E">
      <w:pPr>
        <w:numPr>
          <w:ilvl w:val="1"/>
          <w:numId w:val="12"/>
        </w:numPr>
        <w:tabs>
          <w:tab w:val="clear" w:pos="1440"/>
          <w:tab w:val="num" w:pos="851"/>
          <w:tab w:val="num" w:pos="1276"/>
        </w:tabs>
        <w:spacing w:line="360" w:lineRule="auto"/>
        <w:ind w:left="851" w:firstLine="0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Ustawy z dnia 27.04.2001r. o odpadach (Dz. U. Nr 62, poz. 628 z późniejszymi zmianami),</w:t>
      </w:r>
    </w:p>
    <w:p w:rsidR="00AE536E" w:rsidRPr="00974B81" w:rsidRDefault="00AE536E" w:rsidP="00AE536E">
      <w:pPr>
        <w:pStyle w:val="Tekstpodstawowywcity"/>
        <w:tabs>
          <w:tab w:val="num" w:pos="851"/>
        </w:tabs>
        <w:ind w:left="851" w:firstLine="0"/>
        <w:rPr>
          <w:sz w:val="22"/>
          <w:szCs w:val="22"/>
        </w:rPr>
      </w:pPr>
      <w:r w:rsidRPr="00974B81">
        <w:rPr>
          <w:sz w:val="22"/>
          <w:szCs w:val="22"/>
        </w:rPr>
        <w:t>Powołane przepisy prawne Wykonawca zobowiązuje się stosować z uwzględnieniem ewentualnych zmian stanu prawnego w tym zakresie;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left" w:pos="180"/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usunięcia;</w:t>
      </w:r>
    </w:p>
    <w:p w:rsidR="00AE536E" w:rsidRPr="00974B81" w:rsidRDefault="00AE536E" w:rsidP="00AE536E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AE536E" w:rsidRPr="00974B81" w:rsidRDefault="00AE536E" w:rsidP="00AE536E">
      <w:pPr>
        <w:pStyle w:val="Tekstpodstawowywcity"/>
        <w:numPr>
          <w:ilvl w:val="2"/>
          <w:numId w:val="13"/>
        </w:numPr>
        <w:tabs>
          <w:tab w:val="num" w:pos="851"/>
          <w:tab w:val="num" w:pos="1276"/>
        </w:tabs>
        <w:spacing w:line="360" w:lineRule="auto"/>
        <w:ind w:left="851" w:firstLine="0"/>
        <w:rPr>
          <w:sz w:val="22"/>
          <w:szCs w:val="22"/>
        </w:rPr>
      </w:pPr>
      <w:r w:rsidRPr="00974B81">
        <w:rPr>
          <w:sz w:val="22"/>
          <w:szCs w:val="22"/>
        </w:rPr>
        <w:t xml:space="preserve">Posiadanie ubezpieczenia prowadzonej działalności gospodarczej w zakresie realizowanym w ramach niniejszej umowy, przez okres co najmniej od daty podpisania </w:t>
      </w:r>
      <w:r w:rsidRPr="00974B81">
        <w:rPr>
          <w:sz w:val="22"/>
          <w:szCs w:val="22"/>
        </w:rPr>
        <w:lastRenderedPageBreak/>
        <w:t xml:space="preserve">umowy do czasu odbioru końcowego. Na każde żądanie Zamawiającego Wykonawca jest obowiązany okazać aktualną opłaconą polisę ubezpieczeniową lub inny dokument potwierdzający posiadanie aktualnego ubezpieczenia. </w:t>
      </w:r>
    </w:p>
    <w:p w:rsidR="00AE536E" w:rsidRPr="00974B81" w:rsidRDefault="00AE536E" w:rsidP="00AE536E">
      <w:pPr>
        <w:pStyle w:val="Tekstpodstawowywcity"/>
        <w:numPr>
          <w:ilvl w:val="0"/>
          <w:numId w:val="12"/>
        </w:numPr>
        <w:tabs>
          <w:tab w:val="clear" w:pos="360"/>
          <w:tab w:val="num" w:pos="851"/>
        </w:tabs>
        <w:spacing w:line="360" w:lineRule="auto"/>
        <w:ind w:left="850" w:hanging="425"/>
        <w:rPr>
          <w:sz w:val="22"/>
          <w:szCs w:val="22"/>
        </w:rPr>
      </w:pPr>
      <w:r w:rsidRPr="00974B81">
        <w:rPr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:rsidR="00AE536E" w:rsidRPr="00974B81" w:rsidRDefault="00AE536E" w:rsidP="00AE536E">
      <w:pPr>
        <w:pStyle w:val="Lista"/>
        <w:numPr>
          <w:ilvl w:val="0"/>
          <w:numId w:val="4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74B81">
        <w:rPr>
          <w:sz w:val="22"/>
          <w:szCs w:val="22"/>
        </w:rPr>
        <w:t xml:space="preserve">Wykonawca zobowiązany jest zapewnić wykonanie i kierowanie robotami objętymi umową przez osoby </w:t>
      </w:r>
      <w:r w:rsidRPr="00974B81">
        <w:rPr>
          <w:b/>
          <w:sz w:val="22"/>
          <w:szCs w:val="22"/>
        </w:rPr>
        <w:t>posiadające stosowne kwalifikacje zawodowe</w:t>
      </w:r>
      <w:r w:rsidRPr="00974B81">
        <w:rPr>
          <w:sz w:val="22"/>
          <w:szCs w:val="22"/>
        </w:rPr>
        <w:t>.</w:t>
      </w:r>
    </w:p>
    <w:p w:rsidR="00AE536E" w:rsidRPr="00974B81" w:rsidRDefault="00AE536E" w:rsidP="00AE536E">
      <w:pPr>
        <w:pStyle w:val="Lista"/>
        <w:numPr>
          <w:ilvl w:val="0"/>
          <w:numId w:val="4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974B81">
        <w:rPr>
          <w:sz w:val="22"/>
          <w:szCs w:val="22"/>
        </w:rPr>
        <w:t>Kierownik budowy (robót) działać będzie w granicach umocowania określonego w ustawie Prawo budowlane.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5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Wynagrodzenie i zapłata wynagrodzenia</w:t>
      </w:r>
    </w:p>
    <w:p w:rsidR="00AE536E" w:rsidRPr="00974B81" w:rsidRDefault="00AE536E" w:rsidP="00AE536E">
      <w:pPr>
        <w:numPr>
          <w:ilvl w:val="0"/>
          <w:numId w:val="8"/>
        </w:numPr>
        <w:tabs>
          <w:tab w:val="clear" w:pos="283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 xml:space="preserve">Za wykonanie przedmiotu Umowy, określonego w §1 niniejszej Umowy, Strony </w:t>
      </w:r>
      <w:r w:rsidRPr="00974B81">
        <w:rPr>
          <w:rFonts w:eastAsia="Calibri"/>
          <w:b/>
          <w:color w:val="000000"/>
          <w:sz w:val="22"/>
          <w:szCs w:val="22"/>
        </w:rPr>
        <w:t>ustalają wynagrodzenie ryczałtowe</w:t>
      </w:r>
      <w:r w:rsidRPr="00974B81">
        <w:rPr>
          <w:rFonts w:eastAsia="Calibri"/>
          <w:color w:val="000000"/>
          <w:sz w:val="22"/>
          <w:szCs w:val="22"/>
        </w:rPr>
        <w:t xml:space="preserve"> w wysokości _ . _ _ _ . _ _ _ , _ _  złotych (</w:t>
      </w:r>
      <w:r w:rsidRPr="00974B81">
        <w:rPr>
          <w:rFonts w:eastAsia="Calibri"/>
          <w:i/>
          <w:color w:val="000000"/>
          <w:sz w:val="22"/>
          <w:szCs w:val="22"/>
        </w:rPr>
        <w:t>słownie złotych: ...........................................................................................).</w:t>
      </w:r>
      <w:r w:rsidRPr="00974B81">
        <w:rPr>
          <w:rFonts w:eastAsia="Calibri"/>
          <w:color w:val="000000"/>
          <w:sz w:val="22"/>
          <w:szCs w:val="22"/>
        </w:rPr>
        <w:t xml:space="preserve"> Wynagrodzenie obejmuje podatek VAT, w kwocie .................. złotych.</w:t>
      </w:r>
    </w:p>
    <w:p w:rsidR="00AE536E" w:rsidRPr="00974B81" w:rsidRDefault="00AE536E" w:rsidP="00AE536E">
      <w:pPr>
        <w:numPr>
          <w:ilvl w:val="0"/>
          <w:numId w:val="8"/>
        </w:numPr>
        <w:tabs>
          <w:tab w:val="clear" w:pos="283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 xml:space="preserve">Wykonawca oświadcza, że jest płatnikiem podatku VAT, uprawnionym do wystawienia faktury VAT. </w:t>
      </w:r>
    </w:p>
    <w:p w:rsidR="00AE536E" w:rsidRPr="00974B81" w:rsidRDefault="00AE536E" w:rsidP="00AE536E">
      <w:pPr>
        <w:numPr>
          <w:ilvl w:val="0"/>
          <w:numId w:val="8"/>
        </w:numPr>
        <w:tabs>
          <w:tab w:val="clear" w:pos="283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 xml:space="preserve">Rozliczenie pomiędzy Stronami nastąpi </w:t>
      </w:r>
      <w:r w:rsidR="002A7EBF">
        <w:rPr>
          <w:rFonts w:eastAsia="Calibri"/>
          <w:color w:val="000000"/>
          <w:sz w:val="22"/>
          <w:szCs w:val="22"/>
        </w:rPr>
        <w:t>w dwóch częściach</w:t>
      </w:r>
      <w:r w:rsidRPr="00974B81">
        <w:rPr>
          <w:rFonts w:eastAsia="Calibri"/>
          <w:color w:val="000000"/>
          <w:sz w:val="22"/>
          <w:szCs w:val="22"/>
        </w:rPr>
        <w:t xml:space="preserve"> na podstawie zatwierdzonego protokołu </w:t>
      </w:r>
      <w:r w:rsidR="002A7EBF">
        <w:rPr>
          <w:rFonts w:eastAsia="Calibri"/>
          <w:color w:val="000000"/>
          <w:sz w:val="22"/>
          <w:szCs w:val="22"/>
        </w:rPr>
        <w:t xml:space="preserve">częściowego i </w:t>
      </w:r>
      <w:r w:rsidR="002A7EBF" w:rsidRPr="00974B81">
        <w:rPr>
          <w:rFonts w:eastAsia="Calibri"/>
          <w:color w:val="000000"/>
          <w:sz w:val="22"/>
          <w:szCs w:val="22"/>
        </w:rPr>
        <w:t>protokołu</w:t>
      </w:r>
      <w:r w:rsidR="002A7EBF">
        <w:rPr>
          <w:rFonts w:eastAsia="Calibri"/>
          <w:color w:val="000000"/>
          <w:sz w:val="22"/>
          <w:szCs w:val="22"/>
        </w:rPr>
        <w:t xml:space="preserve"> </w:t>
      </w:r>
      <w:r w:rsidRPr="00974B81">
        <w:rPr>
          <w:rFonts w:eastAsia="Calibri"/>
          <w:color w:val="000000"/>
          <w:sz w:val="22"/>
          <w:szCs w:val="22"/>
        </w:rPr>
        <w:t>końcowego odbioru robót</w:t>
      </w:r>
      <w:r w:rsidR="002A7EBF">
        <w:rPr>
          <w:rFonts w:eastAsia="Calibri"/>
          <w:color w:val="000000"/>
          <w:sz w:val="22"/>
          <w:szCs w:val="22"/>
        </w:rPr>
        <w:t>, z tym że protokołem częściowym dopuszcza się rozliczenie do maksimum 50% wartości robót</w:t>
      </w:r>
      <w:r w:rsidRPr="00974B81">
        <w:rPr>
          <w:rFonts w:eastAsia="Calibri"/>
          <w:color w:val="000000"/>
          <w:sz w:val="22"/>
          <w:szCs w:val="22"/>
        </w:rPr>
        <w:t>.</w:t>
      </w:r>
    </w:p>
    <w:p w:rsidR="00AE536E" w:rsidRPr="00974B81" w:rsidRDefault="00AE536E" w:rsidP="00AE536E">
      <w:pPr>
        <w:numPr>
          <w:ilvl w:val="0"/>
          <w:numId w:val="8"/>
        </w:numPr>
        <w:tabs>
          <w:tab w:val="clear" w:pos="283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Płatności będą dokonywane przelewem na wskazany przez Wykonawcę rachunek bankowy, w terminie 14 dni od daty otrzymania przez Zamawiającego prawidłowo wystawionej faktury wraz z zatwierdzonym protokołem odbioru robót.</w:t>
      </w:r>
    </w:p>
    <w:p w:rsidR="00AE536E" w:rsidRPr="00974B81" w:rsidRDefault="00AE536E" w:rsidP="00AE536E">
      <w:pPr>
        <w:numPr>
          <w:ilvl w:val="0"/>
          <w:numId w:val="8"/>
        </w:numPr>
        <w:tabs>
          <w:tab w:val="clear" w:pos="283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Za nieterminowe płatności faktur, Wykonawca ma prawo naliczyć odsetki ustawowe.</w:t>
      </w:r>
    </w:p>
    <w:p w:rsidR="00AE536E" w:rsidRPr="00974B81" w:rsidRDefault="00AE536E" w:rsidP="00AE536E">
      <w:pPr>
        <w:spacing w:line="360" w:lineRule="auto"/>
        <w:ind w:left="426"/>
        <w:jc w:val="both"/>
        <w:rPr>
          <w:rFonts w:eastAsia="Calibri"/>
          <w:color w:val="000000"/>
          <w:sz w:val="22"/>
          <w:szCs w:val="22"/>
        </w:rPr>
      </w:pP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6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Odbiory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Strony zgodnie postanawiają, że będą stosowane następujące rodzaje odbiorów robót: odbiory</w:t>
      </w:r>
      <w:r w:rsidR="002A7EBF">
        <w:rPr>
          <w:rFonts w:eastAsia="Calibri"/>
          <w:color w:val="000000"/>
          <w:sz w:val="22"/>
          <w:szCs w:val="22"/>
        </w:rPr>
        <w:t xml:space="preserve"> częściowe i</w:t>
      </w:r>
      <w:r w:rsidRPr="00974B81">
        <w:rPr>
          <w:rFonts w:eastAsia="Calibri"/>
          <w:color w:val="000000"/>
          <w:sz w:val="22"/>
          <w:szCs w:val="22"/>
        </w:rPr>
        <w:t xml:space="preserve"> końcowe.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Wykonawca zgłosi Zamawiającemu gotowość do odbioru końcowego pisemnie, bezpośrednio w siedzibie Zamawiającego, nie później niż na dwa dni robocze przed planowanym terminem odbioru.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 xml:space="preserve">Podstawą zgłoszenia przez Wykonawcę gotowości do odbioru końcowego, będzie faktyczne wykonanie robót, 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E536E" w:rsidRPr="00974B81" w:rsidRDefault="00AE536E" w:rsidP="00AE536E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74B81">
        <w:rPr>
          <w:rFonts w:ascii="Times New Roman" w:eastAsia="Calibri" w:hAnsi="Times New Roman" w:cs="Times New Roman"/>
          <w:color w:val="000000"/>
        </w:rPr>
        <w:lastRenderedPageBreak/>
        <w:t>dokumenty (atesty, certyfikaty) potwierdzające, że wbudowane wyroby budowlane są zgodne z art. 10 ustawy Prawo budowlane.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  <w:tab w:val="left" w:pos="900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  <w:tab w:val="left" w:pos="900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AE536E" w:rsidRPr="00974B81" w:rsidRDefault="00AE536E" w:rsidP="00AE536E">
      <w:pPr>
        <w:numPr>
          <w:ilvl w:val="0"/>
          <w:numId w:val="9"/>
        </w:numPr>
        <w:tabs>
          <w:tab w:val="clear" w:pos="463"/>
          <w:tab w:val="num" w:pos="426"/>
        </w:tabs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74B81">
        <w:rPr>
          <w:rFonts w:eastAsia="Calibri"/>
          <w:color w:val="000000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AE536E" w:rsidRPr="00974B81" w:rsidRDefault="00AE536E" w:rsidP="00AE536E">
      <w:pPr>
        <w:spacing w:line="360" w:lineRule="auto"/>
        <w:ind w:left="426"/>
        <w:jc w:val="both"/>
        <w:rPr>
          <w:rFonts w:eastAsia="Calibri"/>
          <w:color w:val="000000"/>
          <w:sz w:val="22"/>
          <w:szCs w:val="22"/>
        </w:rPr>
      </w:pP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</w:t>
      </w:r>
      <w:r w:rsidRPr="00974B81">
        <w:rPr>
          <w:rFonts w:eastAsia="Calibri"/>
          <w:b/>
          <w:sz w:val="22"/>
          <w:szCs w:val="22"/>
        </w:rPr>
        <w:t>7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sz w:val="22"/>
          <w:szCs w:val="22"/>
        </w:rPr>
        <w:t>Zabezpieczenie należytego wykonania umowy</w:t>
      </w:r>
    </w:p>
    <w:p w:rsidR="00AE536E" w:rsidRPr="00974B81" w:rsidRDefault="00AE536E" w:rsidP="00AE536E">
      <w:pPr>
        <w:numPr>
          <w:ilvl w:val="0"/>
          <w:numId w:val="2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Zamawiający nie wymaga zabezpieczenia należytego wykonania umowy.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</w:t>
      </w:r>
      <w:r w:rsidRPr="00974B81">
        <w:rPr>
          <w:rFonts w:eastAsia="Calibri"/>
          <w:b/>
          <w:sz w:val="22"/>
          <w:szCs w:val="22"/>
        </w:rPr>
        <w:t>8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sz w:val="22"/>
          <w:szCs w:val="22"/>
        </w:rPr>
        <w:t>Kary umowne</w:t>
      </w:r>
    </w:p>
    <w:p w:rsidR="00AE536E" w:rsidRPr="00974B81" w:rsidRDefault="00AE536E" w:rsidP="00AE536E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Wykonawca zapłaci Zamawiającemu kary umowne:</w:t>
      </w:r>
    </w:p>
    <w:p w:rsidR="00AE536E" w:rsidRPr="00974B81" w:rsidRDefault="00AE536E" w:rsidP="00AE536E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Za zwłokę w zakończeniu wykonania przedmiotu umowy – w wysokości 0,5% wynagrodzenia brutto, określonego w § 5 ust. 2 za każdy dzień zwłoki (termin zakończenia robót określono w § 2 ust. 2 niniejszej umowy),</w:t>
      </w:r>
    </w:p>
    <w:p w:rsidR="00AE536E" w:rsidRPr="00974B81" w:rsidRDefault="00AE536E" w:rsidP="00AE536E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974B81">
        <w:rPr>
          <w:rFonts w:eastAsia="Calibri"/>
          <w:color w:val="000000"/>
          <w:sz w:val="22"/>
          <w:szCs w:val="22"/>
        </w:rPr>
        <w:t>§5</w:t>
      </w:r>
      <w:r w:rsidRPr="00974B81">
        <w:rPr>
          <w:rFonts w:eastAsia="Calibri"/>
          <w:sz w:val="22"/>
          <w:szCs w:val="22"/>
        </w:rPr>
        <w:t xml:space="preserve"> ust. 1 za każdy dzień opóźnienia liczonego od dnia wyznaczonego na usunięcie wad,</w:t>
      </w:r>
    </w:p>
    <w:p w:rsidR="00AE536E" w:rsidRPr="00974B81" w:rsidRDefault="00AE536E" w:rsidP="00AE536E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Za odstąpienie od umowy z przyczyn leżących po stronie Wykonawcy – w wysokości 5% wynagrodzenia brutto, określonego w </w:t>
      </w:r>
      <w:r w:rsidRPr="00974B81">
        <w:rPr>
          <w:rFonts w:eastAsia="Calibri"/>
          <w:color w:val="000000"/>
          <w:sz w:val="22"/>
          <w:szCs w:val="22"/>
        </w:rPr>
        <w:t>§ 5</w:t>
      </w:r>
      <w:r w:rsidRPr="00974B81">
        <w:rPr>
          <w:rFonts w:eastAsia="Calibri"/>
          <w:sz w:val="22"/>
          <w:szCs w:val="22"/>
        </w:rPr>
        <w:t xml:space="preserve"> ust. 1,</w:t>
      </w:r>
    </w:p>
    <w:p w:rsidR="00AE536E" w:rsidRPr="00974B81" w:rsidRDefault="00AE536E" w:rsidP="00AE536E">
      <w:pPr>
        <w:numPr>
          <w:ilvl w:val="0"/>
          <w:numId w:val="15"/>
        </w:numPr>
        <w:tabs>
          <w:tab w:val="num" w:pos="1070"/>
        </w:tabs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Zamawiający zapłaci Wykonawcy kary umowne za odstąpienie od umowy z przyczyn leżących po stronie Zamawiającego w wysokości 5% wynagrodzenia brutto, określonego w </w:t>
      </w:r>
      <w:r w:rsidRPr="00974B81">
        <w:rPr>
          <w:rFonts w:eastAsia="Calibri"/>
          <w:color w:val="000000"/>
          <w:sz w:val="22"/>
          <w:szCs w:val="22"/>
        </w:rPr>
        <w:t>§ 5</w:t>
      </w:r>
      <w:r w:rsidRPr="00974B81">
        <w:rPr>
          <w:rFonts w:eastAsia="Calibri"/>
          <w:sz w:val="22"/>
          <w:szCs w:val="22"/>
        </w:rPr>
        <w:t xml:space="preserve"> ust. 1,</w:t>
      </w:r>
    </w:p>
    <w:p w:rsidR="00AE536E" w:rsidRPr="00974B81" w:rsidRDefault="00AE536E" w:rsidP="00AE536E">
      <w:pPr>
        <w:numPr>
          <w:ilvl w:val="0"/>
          <w:numId w:val="15"/>
        </w:numPr>
        <w:tabs>
          <w:tab w:val="num" w:pos="1070"/>
        </w:tabs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E536E" w:rsidRPr="00974B81" w:rsidRDefault="00AE536E" w:rsidP="00AE536E">
      <w:pPr>
        <w:numPr>
          <w:ilvl w:val="0"/>
          <w:numId w:val="15"/>
        </w:numPr>
        <w:tabs>
          <w:tab w:val="num" w:pos="1070"/>
        </w:tabs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Wykonawca nie może zbywać ani przenosić na rzecz osób trzecich praw i wierzytelności powstałych w związku z realizacją niniejszej umowy.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</w:t>
      </w:r>
      <w:r w:rsidRPr="00974B81">
        <w:rPr>
          <w:rFonts w:eastAsia="Calibri"/>
          <w:b/>
          <w:sz w:val="22"/>
          <w:szCs w:val="22"/>
        </w:rPr>
        <w:t>9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sz w:val="22"/>
          <w:szCs w:val="22"/>
        </w:rPr>
        <w:t>Umowne prawo odstąpienia od umowy</w:t>
      </w:r>
    </w:p>
    <w:p w:rsidR="00AE536E" w:rsidRPr="00974B81" w:rsidRDefault="00AE536E" w:rsidP="00AE536E">
      <w:pPr>
        <w:numPr>
          <w:ilvl w:val="0"/>
          <w:numId w:val="17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Zamawiającemu przysługuje prawo odstąpienia od umowy, gdy:</w:t>
      </w:r>
    </w:p>
    <w:p w:rsidR="00AE536E" w:rsidRPr="00974B81" w:rsidRDefault="00AE536E" w:rsidP="00AE536E">
      <w:pPr>
        <w:pStyle w:val="Lista2"/>
        <w:numPr>
          <w:ilvl w:val="0"/>
          <w:numId w:val="18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974B81">
        <w:rPr>
          <w:sz w:val="22"/>
          <w:szCs w:val="22"/>
        </w:rPr>
        <w:t xml:space="preserve">Wykonawca przerwał z przyczyn leżących po stronie Wykonawcy realizację przedmiotu umowy i przerwa ta trwa dłużej niż 30 dni – w terminie 14 dni od dnia powzięcia przez Zamawiającego informacji o upływie 30- dniowego terminu przerwy w realizacji umowy; </w:t>
      </w:r>
    </w:p>
    <w:p w:rsidR="00AE536E" w:rsidRPr="00974B81" w:rsidRDefault="00AE536E" w:rsidP="00AE536E">
      <w:pPr>
        <w:pStyle w:val="Lista"/>
        <w:numPr>
          <w:ilvl w:val="0"/>
          <w:numId w:val="18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974B81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AE536E" w:rsidRPr="00974B81" w:rsidRDefault="00AE536E" w:rsidP="00AE536E">
      <w:pPr>
        <w:pStyle w:val="Lista"/>
        <w:numPr>
          <w:ilvl w:val="0"/>
          <w:numId w:val="18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974B81">
        <w:rPr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AE536E" w:rsidRPr="00974B81" w:rsidRDefault="00AE536E" w:rsidP="00AE536E">
      <w:pPr>
        <w:numPr>
          <w:ilvl w:val="0"/>
          <w:numId w:val="17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Wykonawcy przysługuje prawo odstąpienia od umowy, jeżeli Zamawiający:</w:t>
      </w:r>
    </w:p>
    <w:p w:rsidR="00AE536E" w:rsidRPr="00974B81" w:rsidRDefault="00AE536E" w:rsidP="00AE536E">
      <w:pPr>
        <w:numPr>
          <w:ilvl w:val="0"/>
          <w:numId w:val="19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Nie wywiązuje się z obowiązku zapłaty faktur VAT mimo dodatkowego wezwania - w terminie 1 miesiąca od upływu terminu zapłaty, określonego w niniejszej umowie;</w:t>
      </w:r>
    </w:p>
    <w:p w:rsidR="00AE536E" w:rsidRPr="00974B81" w:rsidRDefault="00AE536E" w:rsidP="00AE536E">
      <w:pPr>
        <w:numPr>
          <w:ilvl w:val="0"/>
          <w:numId w:val="19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E536E" w:rsidRPr="00974B81" w:rsidRDefault="00AE536E" w:rsidP="00AE536E">
      <w:pPr>
        <w:numPr>
          <w:ilvl w:val="0"/>
          <w:numId w:val="17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:rsidR="00AE536E" w:rsidRPr="00974B81" w:rsidRDefault="00AE536E" w:rsidP="00AE536E">
      <w:pPr>
        <w:numPr>
          <w:ilvl w:val="0"/>
          <w:numId w:val="17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 wypadku odstąpienia od umowy przez Wykonawcę lub Zamawiającego, strony obciążają następujące obowiązki:</w:t>
      </w:r>
    </w:p>
    <w:p w:rsidR="00AE536E" w:rsidRPr="00974B81" w:rsidRDefault="00AE536E" w:rsidP="00AE536E">
      <w:pPr>
        <w:numPr>
          <w:ilvl w:val="0"/>
          <w:numId w:val="20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E536E" w:rsidRPr="00974B81" w:rsidRDefault="00AE536E" w:rsidP="00AE536E">
      <w:pPr>
        <w:pStyle w:val="Lista2"/>
        <w:numPr>
          <w:ilvl w:val="0"/>
          <w:numId w:val="20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974B81">
        <w:rPr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E536E" w:rsidRPr="00974B81" w:rsidRDefault="00AE536E" w:rsidP="00AE536E">
      <w:pPr>
        <w:pStyle w:val="Lista2"/>
        <w:numPr>
          <w:ilvl w:val="0"/>
          <w:numId w:val="20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974B81">
        <w:rPr>
          <w:sz w:val="22"/>
          <w:szCs w:val="22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AE536E" w:rsidRPr="00974B81" w:rsidRDefault="00AE536E" w:rsidP="00AE536E">
      <w:pPr>
        <w:numPr>
          <w:ilvl w:val="0"/>
          <w:numId w:val="20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E536E" w:rsidRPr="00974B81" w:rsidRDefault="00AE536E" w:rsidP="00AE536E">
      <w:pPr>
        <w:numPr>
          <w:ilvl w:val="0"/>
          <w:numId w:val="21"/>
        </w:num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 w:rsidRPr="00974B81">
        <w:rPr>
          <w:rFonts w:eastAsia="Calibri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</w:t>
      </w:r>
      <w:r w:rsidRPr="00974B81">
        <w:rPr>
          <w:rFonts w:eastAsia="Calibri"/>
          <w:b/>
          <w:sz w:val="22"/>
          <w:szCs w:val="22"/>
        </w:rPr>
        <w:t>10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sz w:val="22"/>
          <w:szCs w:val="22"/>
        </w:rPr>
      </w:pPr>
      <w:r w:rsidRPr="00974B81">
        <w:rPr>
          <w:rFonts w:eastAsia="Calibri"/>
          <w:b/>
          <w:sz w:val="22"/>
          <w:szCs w:val="22"/>
        </w:rPr>
        <w:t>Umowy o podwykonawstwo</w:t>
      </w:r>
    </w:p>
    <w:p w:rsidR="00AE536E" w:rsidRPr="00974B81" w:rsidRDefault="00AE536E" w:rsidP="00AE536E">
      <w:pPr>
        <w:numPr>
          <w:ilvl w:val="0"/>
          <w:numId w:val="11"/>
        </w:numPr>
        <w:tabs>
          <w:tab w:val="clear" w:pos="480"/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 xml:space="preserve">Wykonawca może powierzyć, zgodnie z ofertą Wykonawcy, wykonanie części robót lub usług podwykonawcom pod warunkiem, że posiadają oni kwalifikacje do ich wykonania. </w:t>
      </w:r>
    </w:p>
    <w:p w:rsidR="00AE536E" w:rsidRPr="00974B81" w:rsidRDefault="00AE536E" w:rsidP="00AE536E">
      <w:pPr>
        <w:pStyle w:val="Tekstpodstawowy"/>
        <w:numPr>
          <w:ilvl w:val="0"/>
          <w:numId w:val="11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974B81">
        <w:rPr>
          <w:rFonts w:ascii="Times New Roman" w:eastAsia="Calibri" w:hAnsi="Times New Roman" w:cs="Times New Roman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E536E" w:rsidRPr="00974B81" w:rsidRDefault="00AE536E" w:rsidP="00AE536E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</w:rPr>
      </w:pPr>
      <w:r w:rsidRPr="00974B81">
        <w:rPr>
          <w:rFonts w:ascii="Times New Roman" w:eastAsia="Calibri" w:hAnsi="Times New Roman" w:cs="Times New Roman"/>
        </w:rPr>
        <w:t>§ 11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sz w:val="22"/>
          <w:szCs w:val="22"/>
        </w:rPr>
        <w:t>Uprawnienia z tytułu rękojmi za wady</w:t>
      </w:r>
    </w:p>
    <w:p w:rsidR="00AE536E" w:rsidRPr="00974B81" w:rsidRDefault="00AE536E" w:rsidP="00AE536E">
      <w:pPr>
        <w:pStyle w:val="Tekstpodstawowy2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74B81">
        <w:rPr>
          <w:rFonts w:ascii="Times New Roman" w:eastAsia="Calibri" w:hAnsi="Times New Roman" w:cs="Times New Roman"/>
        </w:rPr>
        <w:t xml:space="preserve">Wykonawca udziela Zamawiającemu rękojmi za wady wykonania przedmiotu umowy na okres </w:t>
      </w:r>
      <w:r w:rsidRPr="00974B81">
        <w:rPr>
          <w:rFonts w:ascii="Times New Roman" w:eastAsia="Calibri" w:hAnsi="Times New Roman" w:cs="Times New Roman"/>
          <w:b/>
        </w:rPr>
        <w:t xml:space="preserve">36 </w:t>
      </w:r>
      <w:r w:rsidRPr="00974B81">
        <w:rPr>
          <w:rFonts w:ascii="Times New Roman" w:eastAsia="Calibri" w:hAnsi="Times New Roman" w:cs="Times New Roman"/>
        </w:rPr>
        <w:t>miesięcy od dnia podpisania (bez uwag) protokołu odbioru końcowego.</w:t>
      </w:r>
    </w:p>
    <w:p w:rsidR="00AE536E" w:rsidRPr="00974B81" w:rsidRDefault="00AE536E" w:rsidP="00AE536E">
      <w:pPr>
        <w:pStyle w:val="Tekstpodstawowy2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74B81">
        <w:rPr>
          <w:rFonts w:ascii="Times New Roman" w:eastAsia="Calibri" w:hAnsi="Times New Roman" w:cs="Times New Roman"/>
        </w:rPr>
        <w:t xml:space="preserve">W okresie rękojmi Wykonawca zobowiązuje się do bezpłatnego usunięcia wad i usterek w terminie 7 dni licząc od daty pisemnego (listem lub faksem) powiadomienia przez Zamawiającego. Okres rękojmi zostanie przedłużony o czas naprawy. 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color w:val="000000"/>
          <w:sz w:val="22"/>
          <w:szCs w:val="22"/>
        </w:rPr>
        <w:t>§ </w:t>
      </w:r>
      <w:r w:rsidRPr="00974B81">
        <w:rPr>
          <w:rFonts w:eastAsia="Calibri"/>
          <w:b/>
          <w:sz w:val="22"/>
          <w:szCs w:val="22"/>
        </w:rPr>
        <w:t>12</w:t>
      </w:r>
    </w:p>
    <w:p w:rsidR="00AE536E" w:rsidRPr="00974B81" w:rsidRDefault="00AE536E" w:rsidP="00AE536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974B81">
        <w:rPr>
          <w:rFonts w:eastAsia="Calibri"/>
          <w:b/>
          <w:sz w:val="22"/>
          <w:szCs w:val="22"/>
        </w:rPr>
        <w:t>Zmiana umowy</w:t>
      </w:r>
    </w:p>
    <w:p w:rsidR="00AE536E" w:rsidRPr="00974B81" w:rsidRDefault="00AE536E" w:rsidP="00AE536E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AE536E" w:rsidRPr="002A7EBF" w:rsidRDefault="00AE536E" w:rsidP="002A7EBF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2A7EBF">
        <w:rPr>
          <w:rFonts w:eastAsia="Calibri"/>
          <w:b/>
          <w:color w:val="000000"/>
          <w:sz w:val="22"/>
          <w:szCs w:val="22"/>
        </w:rPr>
        <w:t>§ 13</w:t>
      </w:r>
    </w:p>
    <w:p w:rsidR="00AE536E" w:rsidRPr="002A7EBF" w:rsidRDefault="00AE536E" w:rsidP="002A7EBF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2A7EBF">
        <w:rPr>
          <w:rFonts w:eastAsia="Calibri"/>
          <w:b/>
          <w:color w:val="000000"/>
          <w:sz w:val="22"/>
          <w:szCs w:val="22"/>
        </w:rPr>
        <w:t>Postanowienia końcowe</w:t>
      </w:r>
    </w:p>
    <w:p w:rsidR="00AE536E" w:rsidRPr="00974B81" w:rsidRDefault="00AE536E" w:rsidP="00AE536E">
      <w:pPr>
        <w:numPr>
          <w:ilvl w:val="0"/>
          <w:numId w:val="14"/>
        </w:numPr>
        <w:tabs>
          <w:tab w:val="clear" w:pos="360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AE536E" w:rsidRPr="00974B81" w:rsidRDefault="00AE536E" w:rsidP="00AE536E">
      <w:pPr>
        <w:numPr>
          <w:ilvl w:val="0"/>
          <w:numId w:val="14"/>
        </w:numPr>
        <w:tabs>
          <w:tab w:val="clear" w:pos="360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W sprawach nieuregulowanych niniejszą umową stosuje się przepisy ustaw: ustawy z dnia 07.07.1994r. Prawo budowlane (Dz. U. z 2006r. Nr 156, poz. 1118 ze zm.) oraz Kodeksu cywilnego.</w:t>
      </w:r>
    </w:p>
    <w:p w:rsidR="00AE536E" w:rsidRPr="002A7EBF" w:rsidRDefault="00AE536E" w:rsidP="00AE536E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A7EBF">
        <w:rPr>
          <w:rFonts w:ascii="Times New Roman" w:eastAsia="Calibri" w:hAnsi="Times New Roman" w:cs="Times New Roman"/>
          <w:b/>
          <w:color w:val="000000"/>
        </w:rPr>
        <w:t>§ 14</w:t>
      </w:r>
    </w:p>
    <w:p w:rsidR="00AE536E" w:rsidRPr="00974B81" w:rsidRDefault="00AE536E" w:rsidP="00AE536E">
      <w:pPr>
        <w:pStyle w:val="Tekstpodstawowy2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74B81">
        <w:rPr>
          <w:rFonts w:ascii="Times New Roman" w:eastAsia="Calibri" w:hAnsi="Times New Roman" w:cs="Times New Roman"/>
          <w:b/>
        </w:rPr>
        <w:t>Umowę sporządzono w trzech jednobrzmiących egzemplarzach w tym dwa dla Zamawiającego i jeden dla Wykonawcy.</w:t>
      </w:r>
    </w:p>
    <w:p w:rsidR="00AE536E" w:rsidRPr="00974B81" w:rsidRDefault="00AE536E" w:rsidP="00AE536E">
      <w:pPr>
        <w:pStyle w:val="Tekstpodstawowy2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974B81">
        <w:rPr>
          <w:rFonts w:ascii="Times New Roman" w:eastAsia="Calibri" w:hAnsi="Times New Roman" w:cs="Times New Roman"/>
          <w:b/>
        </w:rPr>
        <w:t>Integralną część umowy stanowią załączniki:</w:t>
      </w:r>
    </w:p>
    <w:p w:rsidR="00AE536E" w:rsidRPr="00974B81" w:rsidRDefault="00AE536E" w:rsidP="00AE536E">
      <w:pPr>
        <w:numPr>
          <w:ilvl w:val="0"/>
          <w:numId w:val="10"/>
        </w:numPr>
        <w:tabs>
          <w:tab w:val="clear" w:pos="660"/>
          <w:tab w:val="num" w:pos="720"/>
        </w:tabs>
        <w:spacing w:line="360" w:lineRule="auto"/>
        <w:ind w:left="720" w:hanging="360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zapytanie ofertowe – załącznik nr 1,</w:t>
      </w:r>
    </w:p>
    <w:p w:rsidR="00AE536E" w:rsidRPr="00974B81" w:rsidRDefault="00AE536E" w:rsidP="00AE536E">
      <w:pPr>
        <w:numPr>
          <w:ilvl w:val="0"/>
          <w:numId w:val="10"/>
        </w:numPr>
        <w:tabs>
          <w:tab w:val="clear" w:pos="660"/>
          <w:tab w:val="num" w:pos="720"/>
        </w:tabs>
        <w:spacing w:line="360" w:lineRule="auto"/>
        <w:ind w:left="720" w:hanging="360"/>
        <w:jc w:val="both"/>
        <w:rPr>
          <w:rFonts w:eastAsia="Calibri"/>
          <w:sz w:val="22"/>
          <w:szCs w:val="22"/>
        </w:rPr>
      </w:pPr>
      <w:r w:rsidRPr="00974B81">
        <w:rPr>
          <w:rFonts w:eastAsia="Calibri"/>
          <w:sz w:val="22"/>
          <w:szCs w:val="22"/>
        </w:rPr>
        <w:t>oferta Wykonawcy – załącznik nr 2,</w:t>
      </w:r>
    </w:p>
    <w:p w:rsidR="00AE536E" w:rsidRPr="00974B81" w:rsidRDefault="00AE536E" w:rsidP="00AE536E">
      <w:pPr>
        <w:spacing w:line="360" w:lineRule="auto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AE536E" w:rsidRPr="00974B81" w:rsidRDefault="00AE536E" w:rsidP="00AE536E">
      <w:pPr>
        <w:spacing w:line="360" w:lineRule="auto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AE536E" w:rsidRPr="00974B81" w:rsidRDefault="00AE536E" w:rsidP="00AE536E">
      <w:pPr>
        <w:jc w:val="center"/>
        <w:rPr>
          <w:sz w:val="22"/>
          <w:szCs w:val="22"/>
        </w:rPr>
      </w:pPr>
      <w:r w:rsidRPr="00974B81">
        <w:rPr>
          <w:rFonts w:eastAsia="Calibri"/>
          <w:b/>
          <w:snapToGrid w:val="0"/>
          <w:sz w:val="22"/>
          <w:szCs w:val="22"/>
        </w:rPr>
        <w:t>Zamawiaj</w:t>
      </w:r>
      <w:r w:rsidRPr="00974B81">
        <w:rPr>
          <w:rFonts w:eastAsia="Calibri"/>
          <w:snapToGrid w:val="0"/>
          <w:sz w:val="22"/>
          <w:szCs w:val="22"/>
        </w:rPr>
        <w:t>ą</w:t>
      </w:r>
      <w:r w:rsidRPr="00974B81">
        <w:rPr>
          <w:rFonts w:eastAsia="Calibri"/>
          <w:b/>
          <w:snapToGrid w:val="0"/>
          <w:sz w:val="22"/>
          <w:szCs w:val="22"/>
        </w:rPr>
        <w:t xml:space="preserve">cy </w:t>
      </w:r>
      <w:r w:rsidRPr="00974B81">
        <w:rPr>
          <w:rFonts w:eastAsia="Calibri"/>
          <w:b/>
          <w:snapToGrid w:val="0"/>
          <w:sz w:val="22"/>
          <w:szCs w:val="22"/>
        </w:rPr>
        <w:tab/>
      </w:r>
      <w:r w:rsidRPr="00974B81">
        <w:rPr>
          <w:rFonts w:eastAsia="Calibri"/>
          <w:b/>
          <w:snapToGrid w:val="0"/>
          <w:sz w:val="22"/>
          <w:szCs w:val="22"/>
        </w:rPr>
        <w:tab/>
      </w:r>
      <w:r w:rsidRPr="00974B81">
        <w:rPr>
          <w:rFonts w:eastAsia="Calibri"/>
          <w:b/>
          <w:snapToGrid w:val="0"/>
          <w:sz w:val="22"/>
          <w:szCs w:val="22"/>
        </w:rPr>
        <w:tab/>
      </w:r>
      <w:r w:rsidRPr="00974B81">
        <w:rPr>
          <w:rFonts w:eastAsia="Calibri"/>
          <w:b/>
          <w:snapToGrid w:val="0"/>
          <w:sz w:val="22"/>
          <w:szCs w:val="22"/>
        </w:rPr>
        <w:tab/>
      </w:r>
      <w:r w:rsidRPr="00974B81">
        <w:rPr>
          <w:rFonts w:eastAsia="Calibri"/>
          <w:b/>
          <w:snapToGrid w:val="0"/>
          <w:sz w:val="22"/>
          <w:szCs w:val="22"/>
        </w:rPr>
        <w:tab/>
      </w:r>
      <w:r w:rsidRPr="00974B81">
        <w:rPr>
          <w:rFonts w:eastAsia="Calibri"/>
          <w:b/>
          <w:snapToGrid w:val="0"/>
          <w:sz w:val="22"/>
          <w:szCs w:val="22"/>
        </w:rPr>
        <w:tab/>
        <w:t>Wykonawca</w:t>
      </w:r>
    </w:p>
    <w:p w:rsidR="00820FED" w:rsidRPr="00974B81" w:rsidRDefault="00820FED" w:rsidP="00842A05">
      <w:pPr>
        <w:jc w:val="both"/>
        <w:rPr>
          <w:sz w:val="22"/>
          <w:szCs w:val="22"/>
        </w:rPr>
      </w:pPr>
    </w:p>
    <w:sectPr w:rsidR="00820FED" w:rsidRPr="0097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 w15:restartNumberingAfterBreak="0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D2E45"/>
    <w:multiLevelType w:val="singleLevel"/>
    <w:tmpl w:val="4740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4" w15:restartNumberingAfterBreak="0">
    <w:nsid w:val="24410A95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5" w15:restartNumberingAfterBreak="0">
    <w:nsid w:val="299861A1"/>
    <w:multiLevelType w:val="singleLevel"/>
    <w:tmpl w:val="30FCAF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6" w15:restartNumberingAfterBreak="0">
    <w:nsid w:val="3066732D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7" w15:restartNumberingAfterBreak="0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" w15:restartNumberingAfterBreak="0">
    <w:nsid w:val="4FA062A1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2" w15:restartNumberingAfterBreak="0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3" w15:restartNumberingAfterBreak="0">
    <w:nsid w:val="598A5706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4" w15:restartNumberingAfterBreak="0">
    <w:nsid w:val="5C2F4FA6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5" w15:restartNumberingAfterBreak="0">
    <w:nsid w:val="5C765CDE"/>
    <w:multiLevelType w:val="hybridMultilevel"/>
    <w:tmpl w:val="8EF86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24F74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7" w15:restartNumberingAfterBreak="0">
    <w:nsid w:val="63964E48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8" w15:restartNumberingAfterBreak="0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086B91"/>
    <w:multiLevelType w:val="hybridMultilevel"/>
    <w:tmpl w:val="D3782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13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  <w:num w:numId="20">
    <w:abstractNumId w:val="11"/>
  </w:num>
  <w:num w:numId="21">
    <w:abstractNumId w:val="5"/>
  </w:num>
  <w:num w:numId="22">
    <w:abstractNumId w:val="3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53"/>
    <w:rsid w:val="000042C4"/>
    <w:rsid w:val="000362FC"/>
    <w:rsid w:val="000D4EE1"/>
    <w:rsid w:val="001B05E5"/>
    <w:rsid w:val="002A7EBF"/>
    <w:rsid w:val="00316C73"/>
    <w:rsid w:val="00321948"/>
    <w:rsid w:val="00476947"/>
    <w:rsid w:val="0051494B"/>
    <w:rsid w:val="006E67C8"/>
    <w:rsid w:val="00793F3F"/>
    <w:rsid w:val="007C40E7"/>
    <w:rsid w:val="007F09E3"/>
    <w:rsid w:val="00820FED"/>
    <w:rsid w:val="00842A05"/>
    <w:rsid w:val="00974B81"/>
    <w:rsid w:val="00A71F17"/>
    <w:rsid w:val="00AE1245"/>
    <w:rsid w:val="00AE536E"/>
    <w:rsid w:val="00BD48E5"/>
    <w:rsid w:val="00C31E94"/>
    <w:rsid w:val="00D75352"/>
    <w:rsid w:val="00DA6853"/>
    <w:rsid w:val="00E85AB4"/>
    <w:rsid w:val="00F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5A9B-98BB-45FA-97A0-50E9C56F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E536E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E53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536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536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E53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AE536E"/>
    <w:pPr>
      <w:ind w:left="284" w:hanging="284"/>
      <w:jc w:val="both"/>
    </w:pPr>
    <w:rPr>
      <w:snapToGrid w:val="0"/>
      <w:kern w:val="24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536E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536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536E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36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36E"/>
    <w:rPr>
      <w:rFonts w:eastAsiaTheme="minorEastAsia"/>
      <w:lang w:eastAsia="pl-PL"/>
    </w:rPr>
  </w:style>
  <w:style w:type="paragraph" w:styleId="Lista">
    <w:name w:val="List"/>
    <w:basedOn w:val="Normalny"/>
    <w:semiHidden/>
    <w:rsid w:val="00AE536E"/>
    <w:pPr>
      <w:ind w:left="283" w:hanging="283"/>
    </w:pPr>
  </w:style>
  <w:style w:type="paragraph" w:styleId="Lista2">
    <w:name w:val="List 2"/>
    <w:basedOn w:val="Normalny"/>
    <w:semiHidden/>
    <w:rsid w:val="00AE536E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0D4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1943</Words>
  <Characters>11661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Waldemar</cp:lastModifiedBy>
  <cp:revision>2</cp:revision>
  <dcterms:created xsi:type="dcterms:W3CDTF">2022-07-15T08:38:00Z</dcterms:created>
  <dcterms:modified xsi:type="dcterms:W3CDTF">2022-07-15T08:38:00Z</dcterms:modified>
</cp:coreProperties>
</file>