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8" w:rsidRPr="00A11B52" w:rsidRDefault="00C02E38" w:rsidP="00C02E38">
      <w:pPr>
        <w:pStyle w:val="Nagwek2"/>
        <w:keepLines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rPr>
          <w:sz w:val="20"/>
        </w:rPr>
      </w:pPr>
      <w:bookmarkStart w:id="0" w:name="_GoBack"/>
      <w:bookmarkEnd w:id="0"/>
      <w:r w:rsidRPr="00A11B52">
        <w:rPr>
          <w:sz w:val="20"/>
        </w:rPr>
        <w:t>Informacja dotycząca przetwarzania danych osobowych w Urzędzie Gminy</w:t>
      </w:r>
    </w:p>
    <w:p w:rsidR="00C02E38" w:rsidRPr="00A11B52" w:rsidRDefault="00C02E38" w:rsidP="00C02E38">
      <w:pPr>
        <w:pStyle w:val="Nagwek2"/>
        <w:keepLines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rPr>
          <w:b w:val="0"/>
          <w:sz w:val="20"/>
        </w:rPr>
      </w:pPr>
      <w:r w:rsidRPr="00A11B52">
        <w:rPr>
          <w:sz w:val="20"/>
        </w:rPr>
        <w:t>Mińsk Mazowiecki</w:t>
      </w:r>
    </w:p>
    <w:p w:rsidR="00C02E38" w:rsidRPr="00A11B52" w:rsidRDefault="00C02E38" w:rsidP="00C02E38">
      <w:pPr>
        <w:pStyle w:val="Tekstpodstawowy"/>
        <w:rPr>
          <w:b/>
          <w:sz w:val="16"/>
          <w:szCs w:val="16"/>
        </w:rPr>
      </w:pPr>
    </w:p>
    <w:p w:rsidR="00C02E38" w:rsidRPr="00A11B52" w:rsidRDefault="00C02E38" w:rsidP="00C02E38">
      <w:pPr>
        <w:spacing w:line="360" w:lineRule="auto"/>
        <w:rPr>
          <w:rFonts w:cs="Times New Roman"/>
          <w:sz w:val="16"/>
          <w:szCs w:val="16"/>
        </w:rPr>
      </w:pPr>
      <w:proofErr w:type="spellStart"/>
      <w:r w:rsidRPr="00A11B52">
        <w:rPr>
          <w:rFonts w:cs="Times New Roman"/>
          <w:sz w:val="16"/>
          <w:szCs w:val="16"/>
        </w:rPr>
        <w:t>Niniejszym</w:t>
      </w:r>
      <w:proofErr w:type="spellEnd"/>
      <w:r w:rsidRPr="00A11B52">
        <w:rPr>
          <w:rFonts w:cs="Times New Roman"/>
          <w:sz w:val="16"/>
          <w:szCs w:val="16"/>
        </w:rPr>
        <w:t xml:space="preserve"> </w:t>
      </w:r>
      <w:proofErr w:type="spellStart"/>
      <w:r w:rsidRPr="00A11B52">
        <w:rPr>
          <w:rFonts w:cs="Times New Roman"/>
          <w:sz w:val="16"/>
          <w:szCs w:val="16"/>
        </w:rPr>
        <w:t>informuję</w:t>
      </w:r>
      <w:proofErr w:type="spellEnd"/>
      <w:r w:rsidRPr="00A11B52">
        <w:rPr>
          <w:rFonts w:cs="Times New Roman"/>
          <w:sz w:val="16"/>
          <w:szCs w:val="16"/>
        </w:rPr>
        <w:t xml:space="preserve">, </w:t>
      </w:r>
      <w:proofErr w:type="spellStart"/>
      <w:r w:rsidRPr="00A11B52">
        <w:rPr>
          <w:rFonts w:cs="Times New Roman"/>
          <w:sz w:val="16"/>
          <w:szCs w:val="16"/>
        </w:rPr>
        <w:t>że</w:t>
      </w:r>
      <w:proofErr w:type="spellEnd"/>
      <w:r w:rsidRPr="00A11B52">
        <w:rPr>
          <w:rFonts w:cs="Times New Roman"/>
          <w:sz w:val="16"/>
          <w:szCs w:val="16"/>
        </w:rPr>
        <w:t xml:space="preserve">: 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Administratorem Pani/Pana danych osobowych jest Wójt Gminy Mińsk Mazow</w:t>
      </w:r>
      <w:r>
        <w:rPr>
          <w:rFonts w:ascii="Times New Roman" w:hAnsi="Times New Roman" w:cs="Times New Roman"/>
          <w:sz w:val="16"/>
          <w:szCs w:val="16"/>
        </w:rPr>
        <w:t xml:space="preserve">iecki </w:t>
      </w:r>
      <w:r w:rsidRPr="00A11B52">
        <w:rPr>
          <w:rFonts w:ascii="Times New Roman" w:hAnsi="Times New Roman" w:cs="Times New Roman"/>
          <w:sz w:val="16"/>
          <w:szCs w:val="16"/>
        </w:rPr>
        <w:t xml:space="preserve">z siedzibą w Urzędzie Gminy Mińsk Mazowiecki przy ul. Chełmońskiego 14 zwany dalej Administratorem; Administrator prowadzi operacje przetwarzania Pani/Pana danych osobowych </w:t>
      </w:r>
      <w:proofErr w:type="spellStart"/>
      <w:r w:rsidRPr="00A11B52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Pr="00A11B52">
        <w:rPr>
          <w:rFonts w:ascii="Times New Roman" w:hAnsi="Times New Roman" w:cs="Times New Roman"/>
          <w:sz w:val="16"/>
          <w:szCs w:val="16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Inspektorem danych osobowych u Administratora jest Albert Woźnica,</w:t>
      </w:r>
      <w:r w:rsidRPr="00A11B52">
        <w:rPr>
          <w:rFonts w:ascii="Times New Roman" w:hAnsi="Times New Roman" w:cs="Times New Roman"/>
          <w:sz w:val="16"/>
          <w:szCs w:val="16"/>
        </w:rPr>
        <w:br/>
        <w:t>e-mail: iod@minskmazowiecki.pl,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Pani/Pana dane osobowe przetwarzane są na podstawie art. 6 ust. 1 lit. c RODO,</w:t>
      </w:r>
      <w:r w:rsidRPr="00A11B52">
        <w:rPr>
          <w:rFonts w:ascii="Times New Roman" w:hAnsi="Times New Roman" w:cs="Times New Roman"/>
          <w:sz w:val="16"/>
          <w:szCs w:val="16"/>
        </w:rPr>
        <w:br/>
        <w:t>tj. w oparciu o niezbędność przetwarzania do celów wynikających z prawnie uzasadnionych interesów realizowanych przez Administratora,</w:t>
      </w:r>
    </w:p>
    <w:p w:rsidR="00C02E38" w:rsidRPr="0091023A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023A">
        <w:rPr>
          <w:rFonts w:ascii="Times New Roman" w:hAnsi="Times New Roman" w:cs="Times New Roman"/>
          <w:b/>
          <w:sz w:val="16"/>
          <w:szCs w:val="16"/>
        </w:rPr>
        <w:t xml:space="preserve">Podstawą przetwarzania Pani/Pana danych osobowych jest art.7 ust.1 ustawy z dnia 8 marca 1990r o samorządzie gminnym      </w:t>
      </w:r>
    </w:p>
    <w:p w:rsidR="00C02E38" w:rsidRPr="0091023A" w:rsidRDefault="00C02E38" w:rsidP="00C02E38">
      <w:pPr>
        <w:pStyle w:val="Akapitzlist1"/>
        <w:tabs>
          <w:tab w:val="num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023A">
        <w:rPr>
          <w:rFonts w:ascii="Times New Roman" w:hAnsi="Times New Roman" w:cs="Times New Roman"/>
          <w:b/>
          <w:sz w:val="16"/>
          <w:szCs w:val="16"/>
        </w:rPr>
        <w:t>(</w:t>
      </w:r>
      <w:proofErr w:type="spellStart"/>
      <w:r w:rsidRPr="0091023A">
        <w:rPr>
          <w:rFonts w:ascii="Times New Roman" w:hAnsi="Times New Roman" w:cs="Times New Roman"/>
          <w:b/>
          <w:sz w:val="16"/>
          <w:szCs w:val="16"/>
        </w:rPr>
        <w:t>t.j</w:t>
      </w:r>
      <w:proofErr w:type="spellEnd"/>
      <w:r w:rsidRPr="0091023A">
        <w:rPr>
          <w:rFonts w:ascii="Times New Roman" w:hAnsi="Times New Roman" w:cs="Times New Roman"/>
          <w:b/>
          <w:sz w:val="16"/>
          <w:szCs w:val="16"/>
        </w:rPr>
        <w:t>. Dz.U. z 2019 r. poz. 506), ustawa z dnia 3 października 2008 o udostępnianiu informacji o środowisku i jego ochronie, udziale społeczeństwa w ochronie środowiska, oraz ocenach oddziaływania na środowisko.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C02E38" w:rsidRPr="00A11B52" w:rsidRDefault="00C02E38" w:rsidP="00C02E38">
      <w:pPr>
        <w:pStyle w:val="Akapitzlist2"/>
        <w:numPr>
          <w:ilvl w:val="0"/>
          <w:numId w:val="2"/>
        </w:numPr>
        <w:tabs>
          <w:tab w:val="clear" w:pos="0"/>
          <w:tab w:val="num" w:pos="426"/>
        </w:tabs>
        <w:spacing w:after="0" w:line="360" w:lineRule="auto"/>
        <w:ind w:left="426" w:hanging="142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C02E38" w:rsidRPr="00A11B52" w:rsidRDefault="00C02E38" w:rsidP="00C02E38">
      <w:pPr>
        <w:pStyle w:val="Akapitzlist2"/>
        <w:numPr>
          <w:ilvl w:val="0"/>
          <w:numId w:val="2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C02E38" w:rsidRPr="00A11B52" w:rsidRDefault="00C02E38" w:rsidP="00C02E38">
      <w:pPr>
        <w:pStyle w:val="Akapitzlist2"/>
        <w:numPr>
          <w:ilvl w:val="0"/>
          <w:numId w:val="2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przenoszenia danych,</w:t>
      </w:r>
    </w:p>
    <w:p w:rsidR="00C02E38" w:rsidRPr="00A11B52" w:rsidRDefault="00C02E38" w:rsidP="00C02E38">
      <w:pPr>
        <w:pStyle w:val="Akapitzlist2"/>
        <w:numPr>
          <w:ilvl w:val="0"/>
          <w:numId w:val="2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C02E38" w:rsidRPr="00A11B52" w:rsidRDefault="00C02E38" w:rsidP="00C02E38">
      <w:pPr>
        <w:pStyle w:val="Akapitzlist2"/>
        <w:numPr>
          <w:ilvl w:val="0"/>
          <w:numId w:val="2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</w:t>
      </w:r>
      <w:r w:rsidRPr="00A11B52">
        <w:rPr>
          <w:rFonts w:ascii="Times New Roman" w:hAnsi="Times New Roman" w:cs="Times New Roman"/>
          <w:sz w:val="16"/>
          <w:szCs w:val="16"/>
        </w:rPr>
        <w:br/>
        <w:t>w tym profilowaniu,</w:t>
      </w:r>
    </w:p>
    <w:p w:rsidR="00C02E38" w:rsidRPr="00A11B52" w:rsidRDefault="00C02E38" w:rsidP="00C02E38">
      <w:pPr>
        <w:pStyle w:val="Akapitzlist2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</w:t>
      </w:r>
    </w:p>
    <w:p w:rsidR="00C02E38" w:rsidRDefault="00C02E38" w:rsidP="00C02E38">
      <w:pPr>
        <w:rPr>
          <w:rFonts w:eastAsia="SimSun" w:cs="Times New Roman"/>
          <w:kern w:val="2"/>
          <w:sz w:val="16"/>
          <w:szCs w:val="16"/>
          <w:lang w:val="pl-PL" w:eastAsia="ar-SA" w:bidi="ar-SA"/>
        </w:rPr>
      </w:pPr>
    </w:p>
    <w:p w:rsidR="00C02E38" w:rsidRPr="00A11B52" w:rsidRDefault="00C02E38" w:rsidP="00C02E38">
      <w:pPr>
        <w:pStyle w:val="Akapitzlist2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2E38" w:rsidRPr="00A11B52" w:rsidRDefault="00C02E38" w:rsidP="00C02E38">
      <w:pPr>
        <w:pStyle w:val="Akapitzlist2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Potwierdzam zapoznanie się z powyższą informacją</w:t>
      </w:r>
    </w:p>
    <w:p w:rsidR="00C02E38" w:rsidRPr="00A11B52" w:rsidRDefault="00C02E38" w:rsidP="00C02E38">
      <w:pPr>
        <w:pStyle w:val="Akapitzlist2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02E38" w:rsidRPr="00A11B52" w:rsidRDefault="00C02E38" w:rsidP="00C02E38">
      <w:pPr>
        <w:pStyle w:val="Akapitzlist2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C02E38" w:rsidRPr="00A11B52" w:rsidRDefault="00C02E38" w:rsidP="00C02E38">
      <w:pPr>
        <w:pStyle w:val="Akapitzlist2"/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A11B52">
        <w:rPr>
          <w:rFonts w:ascii="Times New Roman" w:hAnsi="Times New Roman" w:cs="Times New Roman"/>
          <w:sz w:val="16"/>
          <w:szCs w:val="16"/>
        </w:rPr>
        <w:t>(data i podpis)</w:t>
      </w:r>
    </w:p>
    <w:p w:rsidR="00612568" w:rsidRDefault="00612568"/>
    <w:sectPr w:rsidR="0061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8"/>
    <w:rsid w:val="00055713"/>
    <w:rsid w:val="00612568"/>
    <w:rsid w:val="00C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DC58-BC8A-4E49-9683-0DCCF9E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qFormat/>
    <w:rsid w:val="00C02E38"/>
    <w:pPr>
      <w:keepNext/>
      <w:widowControl/>
      <w:suppressAutoHyphens w:val="0"/>
      <w:autoSpaceDN/>
      <w:jc w:val="right"/>
      <w:textAlignment w:val="auto"/>
      <w:outlineLvl w:val="1"/>
    </w:pPr>
    <w:rPr>
      <w:rFonts w:eastAsia="Times New Roman" w:cs="Times New Roman"/>
      <w:b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2E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02E38"/>
    <w:rPr>
      <w:rFonts w:eastAsia="Tahoma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02E38"/>
    <w:pPr>
      <w:widowControl/>
      <w:suppressAutoHyphens w:val="0"/>
      <w:autoSpaceDN/>
      <w:spacing w:line="360" w:lineRule="auto"/>
      <w:textAlignment w:val="auto"/>
    </w:pPr>
    <w:rPr>
      <w:rFonts w:asciiTheme="minorHAnsi" w:eastAsia="Tahoma" w:hAnsiTheme="minorHAnsi" w:cs="Times New Roman"/>
      <w:color w:val="000000"/>
      <w:kern w:val="0"/>
      <w:lang w:val="pl-PL"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02E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C02E38"/>
    <w:pPr>
      <w:widowControl/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2"/>
      <w:lang w:val="pl-PL" w:eastAsia="ar-SA" w:bidi="ar-SA"/>
    </w:rPr>
  </w:style>
  <w:style w:type="paragraph" w:customStyle="1" w:styleId="Akapitzlist2">
    <w:name w:val="Akapit z listą2"/>
    <w:basedOn w:val="Normalny"/>
    <w:rsid w:val="00C02E38"/>
    <w:pPr>
      <w:widowControl/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dcterms:created xsi:type="dcterms:W3CDTF">2022-07-15T09:03:00Z</dcterms:created>
  <dcterms:modified xsi:type="dcterms:W3CDTF">2022-07-15T09:03:00Z</dcterms:modified>
</cp:coreProperties>
</file>