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48" w:rsidRPr="00266102" w:rsidRDefault="00F15048" w:rsidP="00266102">
      <w:pPr>
        <w:pStyle w:val="Nagwek4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66102">
        <w:rPr>
          <w:rFonts w:ascii="Times New Roman" w:hAnsi="Times New Roman" w:cs="Times New Roman"/>
          <w:sz w:val="22"/>
          <w:szCs w:val="22"/>
        </w:rPr>
        <w:t>UMOWA NR : ……………………………..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</w:t>
      </w:r>
      <w:r w:rsidR="00F15048" w:rsidRPr="00266102">
        <w:rPr>
          <w:rFonts w:ascii="Times New Roman" w:eastAsia="Calibri" w:hAnsi="Times New Roman" w:cs="Times New Roman"/>
        </w:rPr>
        <w:t>dniu …………….. w ……………………</w:t>
      </w:r>
      <w:r w:rsidRPr="00266102">
        <w:rPr>
          <w:rFonts w:ascii="Times New Roman" w:eastAsia="Calibri" w:hAnsi="Times New Roman" w:cs="Times New Roman"/>
        </w:rPr>
        <w:t xml:space="preserve"> </w:t>
      </w:r>
      <w:r w:rsidR="00F15048" w:rsidRPr="00266102">
        <w:rPr>
          <w:rFonts w:ascii="Times New Roman" w:eastAsia="Calibri" w:hAnsi="Times New Roman" w:cs="Times New Roman"/>
        </w:rPr>
        <w:t>pomiędzy:</w:t>
      </w:r>
    </w:p>
    <w:p w:rsidR="00F15048" w:rsidRPr="00266102" w:rsidRDefault="00F15048" w:rsidP="0026610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Gminą Mińsk Mazowiecki</w:t>
      </w:r>
      <w:r w:rsidRPr="00266102">
        <w:rPr>
          <w:rFonts w:ascii="Times New Roman" w:eastAsia="Calibri" w:hAnsi="Times New Roman" w:cs="Times New Roman"/>
        </w:rPr>
        <w:t xml:space="preserve"> z siedzibą w Mińsku Mazowieckim przy ul. Chełmońskiego 14, </w:t>
      </w:r>
      <w:r w:rsidRPr="00266102">
        <w:rPr>
          <w:rFonts w:ascii="Times New Roman" w:eastAsia="Calibri" w:hAnsi="Times New Roman" w:cs="Times New Roman"/>
        </w:rPr>
        <w:br/>
        <w:t>REGON: 711582747, NIP: 8222146576,</w:t>
      </w:r>
      <w:r w:rsidR="00266102">
        <w:rPr>
          <w:rFonts w:ascii="Times New Roman" w:eastAsia="Calibri" w:hAnsi="Times New Roman" w:cs="Times New Roman"/>
        </w:rPr>
        <w:t xml:space="preserve"> </w:t>
      </w:r>
      <w:r w:rsidRPr="00266102">
        <w:rPr>
          <w:rFonts w:ascii="Times New Roman" w:eastAsia="Calibri" w:hAnsi="Times New Roman" w:cs="Times New Roman"/>
        </w:rPr>
        <w:t xml:space="preserve">reprezentowaną przez: Wójta  Gminy Mińsk Mazowiecki - Pana Antoniego  Janusza </w:t>
      </w:r>
      <w:proofErr w:type="spellStart"/>
      <w:r w:rsidRPr="00266102">
        <w:rPr>
          <w:rFonts w:ascii="Times New Roman" w:eastAsia="Calibri" w:hAnsi="Times New Roman" w:cs="Times New Roman"/>
        </w:rPr>
        <w:t>Piechoskiego</w:t>
      </w:r>
      <w:proofErr w:type="spellEnd"/>
      <w:r w:rsidRPr="00266102">
        <w:rPr>
          <w:rFonts w:ascii="Times New Roman" w:eastAsia="Calibri" w:hAnsi="Times New Roman" w:cs="Times New Roman"/>
        </w:rPr>
        <w:t xml:space="preserve"> - zwaną dalej „</w:t>
      </w:r>
      <w:r w:rsidRPr="00266102">
        <w:rPr>
          <w:rFonts w:ascii="Times New Roman" w:eastAsia="Calibri" w:hAnsi="Times New Roman" w:cs="Times New Roman"/>
          <w:b/>
        </w:rPr>
        <w:t>Zamawiającym”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a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……………………………………………………………. REGON ……</w:t>
      </w:r>
      <w:r w:rsidR="00266102" w:rsidRPr="00266102">
        <w:rPr>
          <w:rFonts w:ascii="Times New Roman" w:eastAsia="Calibri" w:hAnsi="Times New Roman" w:cs="Times New Roman"/>
        </w:rPr>
        <w:t>…………….</w:t>
      </w:r>
      <w:r w:rsidRPr="00266102">
        <w:rPr>
          <w:rFonts w:ascii="Times New Roman" w:eastAsia="Calibri" w:hAnsi="Times New Roman" w:cs="Times New Roman"/>
        </w:rPr>
        <w:t>.., NIP ……</w:t>
      </w:r>
      <w:r w:rsidR="00266102" w:rsidRPr="00266102">
        <w:rPr>
          <w:rFonts w:ascii="Times New Roman" w:eastAsia="Calibri" w:hAnsi="Times New Roman" w:cs="Times New Roman"/>
        </w:rPr>
        <w:t>………….</w:t>
      </w:r>
      <w:r w:rsidRPr="00266102">
        <w:rPr>
          <w:rFonts w:ascii="Times New Roman" w:eastAsia="Calibri" w:hAnsi="Times New Roman" w:cs="Times New Roman"/>
        </w:rPr>
        <w:t>..,</w:t>
      </w:r>
      <w:r w:rsidR="00266102" w:rsidRPr="00266102">
        <w:rPr>
          <w:rFonts w:ascii="Times New Roman" w:eastAsia="Calibri" w:hAnsi="Times New Roman" w:cs="Times New Roman"/>
        </w:rPr>
        <w:t xml:space="preserve"> </w:t>
      </w:r>
      <w:r w:rsidRPr="00266102">
        <w:rPr>
          <w:rFonts w:ascii="Times New Roman" w:eastAsia="Calibri" w:hAnsi="Times New Roman" w:cs="Times New Roman"/>
        </w:rPr>
        <w:t>Wpisanym do .......................... pod numerem ............................, prowadzonym przez ...............................</w:t>
      </w:r>
      <w:r w:rsidR="00266102" w:rsidRPr="00266102">
        <w:rPr>
          <w:rFonts w:ascii="Times New Roman" w:eastAsia="Calibri" w:hAnsi="Times New Roman" w:cs="Times New Roman"/>
        </w:rPr>
        <w:t xml:space="preserve"> </w:t>
      </w:r>
      <w:r w:rsidR="00266102" w:rsidRPr="00266102">
        <w:rPr>
          <w:rFonts w:ascii="Times New Roman" w:hAnsi="Times New Roman" w:cs="Times New Roman"/>
        </w:rPr>
        <w:t>reprezentowanym/ą  przez:</w:t>
      </w:r>
      <w:r w:rsidRPr="00266102">
        <w:rPr>
          <w:rFonts w:ascii="Times New Roman" w:eastAsia="Calibri" w:hAnsi="Times New Roman" w:cs="Times New Roman"/>
        </w:rPr>
        <w:t xml:space="preserve"> …………………………………..,</w:t>
      </w:r>
      <w:r w:rsidR="00266102" w:rsidRPr="00266102">
        <w:rPr>
          <w:rFonts w:ascii="Times New Roman" w:eastAsia="Calibri" w:hAnsi="Times New Roman" w:cs="Times New Roman"/>
        </w:rPr>
        <w:t xml:space="preserve"> z</w:t>
      </w:r>
      <w:r w:rsidRPr="00266102">
        <w:rPr>
          <w:rFonts w:ascii="Times New Roman" w:eastAsia="Calibri" w:hAnsi="Times New Roman" w:cs="Times New Roman"/>
        </w:rPr>
        <w:t xml:space="preserve">wanym/ą dalej </w:t>
      </w:r>
      <w:r w:rsidRPr="00266102">
        <w:rPr>
          <w:rFonts w:ascii="Times New Roman" w:eastAsia="Calibri" w:hAnsi="Times New Roman" w:cs="Times New Roman"/>
          <w:b/>
        </w:rPr>
        <w:t>Wykonawcą,</w:t>
      </w:r>
      <w:r w:rsidRPr="00266102">
        <w:rPr>
          <w:rFonts w:ascii="Times New Roman" w:eastAsia="Calibri" w:hAnsi="Times New Roman" w:cs="Times New Roman"/>
        </w:rPr>
        <w:t xml:space="preserve"> </w:t>
      </w:r>
    </w:p>
    <w:p w:rsidR="00266102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została zawarta umowa o następującej treści:      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                   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Przedmiot umowy</w:t>
      </w:r>
    </w:p>
    <w:p w:rsidR="00F15048" w:rsidRPr="00266102" w:rsidRDefault="00F15048" w:rsidP="00266102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Przedmiotem niniejszej umowy jest: </w:t>
      </w:r>
      <w:r w:rsidRPr="00266102">
        <w:rPr>
          <w:rFonts w:ascii="Times New Roman" w:eastAsia="Times New Roman" w:hAnsi="Times New Roman" w:cs="Times New Roman"/>
          <w:b/>
          <w:lang w:eastAsia="pl-PL"/>
        </w:rPr>
        <w:t>Wykonanie prac opisanych w zapytaniu ofertowym stanowiącym załącznik do umowy.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2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Termin wykonania zamówienia</w:t>
      </w:r>
    </w:p>
    <w:p w:rsidR="00F15048" w:rsidRPr="00266102" w:rsidRDefault="00F15048" w:rsidP="00F15048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Termin rozpoczęcia wykonywania przedmiotu umowy rozpoczyna się z dniem protokolarnego przekazania terenu robót Wykonawcy.</w:t>
      </w:r>
    </w:p>
    <w:p w:rsidR="00F15048" w:rsidRPr="00266102" w:rsidRDefault="00F15048" w:rsidP="00F15048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</w:rPr>
        <w:t>Termin zakończenia robót będących przedmiotem umowy nastąpi nie później niż:</w:t>
      </w:r>
      <w:r w:rsidRPr="00266102">
        <w:rPr>
          <w:rFonts w:ascii="Times New Roman" w:eastAsia="Calibri" w:hAnsi="Times New Roman" w:cs="Times New Roman"/>
          <w:b/>
        </w:rPr>
        <w:t xml:space="preserve"> do </w:t>
      </w:r>
      <w:r w:rsidR="00266102">
        <w:rPr>
          <w:rFonts w:ascii="Times New Roman" w:eastAsia="Calibri" w:hAnsi="Times New Roman" w:cs="Times New Roman"/>
          <w:b/>
        </w:rPr>
        <w:t>31 maja 2017 r</w:t>
      </w:r>
      <w:r w:rsidRPr="00266102">
        <w:rPr>
          <w:rFonts w:ascii="Times New Roman" w:eastAsia="Calibri" w:hAnsi="Times New Roman" w:cs="Times New Roman"/>
          <w:b/>
        </w:rPr>
        <w:t>.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3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 xml:space="preserve">Obowiązki Zamawiającego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Zamawiającego należy: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Wprowadzenie i protokolarne przekazanie Wykonawcy terenu robót,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Odebranie przedmiotu Umowy po sprawdzeniu jego należytego wykonania;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lastRenderedPageBreak/>
        <w:t>Terminowa zapłata wynagrodzenia za wykonane i odebrane prace.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tabs>
          <w:tab w:val="num" w:pos="720"/>
        </w:tabs>
        <w:spacing w:line="360" w:lineRule="auto"/>
        <w:ind w:left="720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4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Obowiązki Wykonawcy</w:t>
      </w:r>
    </w:p>
    <w:p w:rsidR="00F15048" w:rsidRPr="00266102" w:rsidRDefault="00F15048" w:rsidP="00F15048">
      <w:pPr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Wykonawcy należy: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Przejęcie terenu robót od Zamawiającego;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Zabezpieczenie  terenu robót;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Zapewnienie dozoru mienia na terenie robót na własny koszt;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Wykonania przedmiotu umowy z materiałów odpowiadających wymaganiom określonym w art. 10 ustawy z dnia 7 lipca 1994 r. Prawo budowlane (tekst jednolity Dz. U. z 2006r. Nr 156, poz. 1118 z późniejszymi zmianami), okazania, na każde żądanie Zamawiającego certyfikatów zgodności z polską normą lub aprobatą techniczną każdego używanego na budowie wyrobu;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Zapewnienia na własny koszt transportu odpadów do miejsc ich wykorzystania lub utylizacji, łącznie z kosztami utylizacji;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Jako wytwarzający odpady – do przestrzegania przepisów prawnych wynikających z następujących ustaw:</w:t>
      </w:r>
    </w:p>
    <w:p w:rsidR="00F15048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Prawo ochrony środowiska (Dz. U. Nr 62, poz. 627 z późniejszymi zmianami),</w:t>
      </w:r>
    </w:p>
    <w:p w:rsidR="00266102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o odpadach (Dz. U. Nr 62, poz. 628 z późniejszymi zmianami),</w:t>
      </w:r>
    </w:p>
    <w:p w:rsidR="00F15048" w:rsidRPr="00266102" w:rsidRDefault="00266102" w:rsidP="005A391D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15048" w:rsidRPr="00266102">
        <w:rPr>
          <w:rFonts w:ascii="Times New Roman" w:hAnsi="Times New Roman" w:cs="Times New Roman"/>
        </w:rPr>
        <w:t>owołane przepisy prawne Wykonawca zobowiązuje się stosować z uwzględnieniem ewentualnych zmian stanu prawnego w tym zakresie;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lastRenderedPageBreak/>
        <w:t xml:space="preserve">Dbanie o porządek na terenie robót oraz utrzymywanie terenu robót </w:t>
      </w:r>
      <w:r w:rsidRPr="00266102">
        <w:rPr>
          <w:rFonts w:ascii="Times New Roman" w:eastAsia="Calibri" w:hAnsi="Times New Roman" w:cs="Times New Roman"/>
        </w:rPr>
        <w:t>w należytym stanie i porządku</w:t>
      </w:r>
      <w:r w:rsidRPr="00266102">
        <w:rPr>
          <w:rFonts w:ascii="Times New Roman" w:eastAsia="Calibri" w:hAnsi="Times New Roman" w:cs="Times New Roman"/>
          <w:color w:val="000000"/>
        </w:rPr>
        <w:t xml:space="preserve"> oraz w stanie wolnym od przeszkód komunikacyjnych;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F15048" w:rsidRPr="00266102" w:rsidRDefault="00F15048" w:rsidP="00F15048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sz w:val="22"/>
          <w:szCs w:val="22"/>
        </w:rPr>
      </w:pPr>
      <w:r w:rsidRPr="00266102">
        <w:rPr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5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Wynagrodzenie i zapłata wynagrodzenia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 wykonanie przedmiotu Umowy, określonego w §1 niniejszej Umowy, Strony </w:t>
      </w:r>
      <w:r w:rsidRPr="00266102">
        <w:rPr>
          <w:rFonts w:ascii="Times New Roman" w:eastAsia="Calibri" w:hAnsi="Times New Roman" w:cs="Times New Roman"/>
          <w:b/>
          <w:color w:val="000000"/>
        </w:rPr>
        <w:t>ustalają wynagrodzenie ryczałtowe</w:t>
      </w:r>
      <w:r w:rsidRPr="00266102">
        <w:rPr>
          <w:rFonts w:ascii="Times New Roman" w:eastAsia="Calibri" w:hAnsi="Times New Roman" w:cs="Times New Roman"/>
          <w:color w:val="000000"/>
        </w:rPr>
        <w:t xml:space="preserve"> w wysokości _ . _ _ _ . _ _ _ , _ _  złotych (</w:t>
      </w:r>
      <w:r w:rsidRPr="00266102">
        <w:rPr>
          <w:rFonts w:ascii="Times New Roman" w:eastAsia="Calibri" w:hAnsi="Times New Roman" w:cs="Times New Roman"/>
          <w:i/>
          <w:color w:val="000000"/>
        </w:rPr>
        <w:t>słownie złotych: ...........................................................................................).</w:t>
      </w:r>
      <w:r w:rsidRPr="00266102">
        <w:rPr>
          <w:rFonts w:ascii="Times New Roman" w:eastAsia="Calibri" w:hAnsi="Times New Roman" w:cs="Times New Roman"/>
          <w:color w:val="000000"/>
        </w:rPr>
        <w:t xml:space="preserve"> Wynagrodzenie obejmuje podatek VAT, w kwocie .................. złotych.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266102">
        <w:rPr>
          <w:rFonts w:ascii="Times New Roman" w:eastAsia="Calibri" w:hAnsi="Times New Roman" w:cs="Times New Roman"/>
          <w:color w:val="000000"/>
        </w:rPr>
        <w:t>ryczałtowego</w:t>
      </w:r>
      <w:r w:rsidRPr="00266102">
        <w:rPr>
          <w:rFonts w:ascii="Times New Roman" w:eastAsia="Calibri" w:hAnsi="Times New Roman" w:cs="Times New Roman"/>
        </w:rPr>
        <w:t xml:space="preserve"> określonego w ust. 1 niniejszego paragrafu.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Wykonawca oświadcza, że jest płatnikiem podatku VAT, uprawnionym do wystawienia faktury VAT. 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Rozliczenie pomiędzy Stronami nastąpi jednorazowo na podstawie zatwierdzonego protokołu końcowego odbioru końcowego robót.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Protokół końcowego odbioru robót sporządzony będzie przez kierownika budowy (robót), </w:t>
      </w:r>
      <w:r w:rsidRPr="00266102">
        <w:rPr>
          <w:rFonts w:ascii="Times New Roman" w:eastAsia="Calibri" w:hAnsi="Times New Roman" w:cs="Times New Roman"/>
        </w:rPr>
        <w:t>na podstawie elementów zestawionych w tabeli elementów rozliczeniowych,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Płatności będą dokonywane przelewem na wskazany przez Wykonawcę rachunek bankowy, w terminie 14 dni od daty otrzymania przez Zamawiającego prawidłowo wystawionej faktury wraz z zatwierdzonym protokołem odbioru robót.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nieterminowe płatności faktur, Wykonawca ma prawo naliczyć odsetki ustawowe.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6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Odbiory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Strony zgodnie postanawiają, że będą stosowane następujące rodzaje odbiorów robót: odbiory końcowe.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Wykonawca zgłosi Zamawiającemu gotowość do odbioru końcowego bezpośrednio w siedzibie Zamawiającego, nie później niż na dwa dni robocze przed planowanym terminem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Podstawą zgłoszenia przez Wykonawcę gotowości do odbioru końcowego, będzie faktyczne wykonanie robót,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Wraz ze zgłoszeniem do odbioru końcowego Wykonawca przekaże Zamawiającemu następujące dokumenty:</w:t>
      </w:r>
    </w:p>
    <w:p w:rsidR="00F15048" w:rsidRPr="00266102" w:rsidRDefault="00F15048" w:rsidP="00F15048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dokumenty (atesty, certyfikaty) potwierdzające, że wbudowane wyroby budowlane posiadają znak bezpieczeństwa.</w:t>
      </w:r>
    </w:p>
    <w:p w:rsidR="00F15048" w:rsidRPr="00D73D4F" w:rsidRDefault="00D73D4F" w:rsidP="00F15048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dokumenty</w:t>
      </w:r>
      <w:r w:rsidR="00F15048" w:rsidRPr="00266102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="00F15048" w:rsidRPr="00266102">
        <w:rPr>
          <w:rFonts w:ascii="Times New Roman" w:eastAsia="Times New Roman" w:hAnsi="Times New Roman" w:cs="Times New Roman"/>
          <w:lang w:eastAsia="pl-PL"/>
        </w:rPr>
        <w:t xml:space="preserve"> zgodność urządzeń na placu zabaw z wymaganiami z normy PN-EN 1176:2009 </w:t>
      </w:r>
    </w:p>
    <w:p w:rsidR="00D73D4F" w:rsidRPr="00D73D4F" w:rsidRDefault="00D73D4F" w:rsidP="00F15048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dokumentacja projektowa (np.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opis, szkice, rysunki) stanowiąca załącznik do zgłoszenia zamiaru wykonywania robót budowlanych do </w:t>
      </w:r>
      <w:r>
        <w:rPr>
          <w:rFonts w:ascii="Times New Roman" w:eastAsia="Times New Roman" w:hAnsi="Times New Roman" w:cs="Times New Roman"/>
          <w:lang w:eastAsia="pl-PL"/>
        </w:rPr>
        <w:t>właściwego organu administracji architektoniczno-budowlanej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D73D4F" w:rsidRPr="00266102" w:rsidRDefault="00D73D4F" w:rsidP="00F15048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zaświadczenie właściwego organu administracji architektoniczno-budowlanej o braku sprzeciwu na realizację przedsięwzięcia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Zamawiający wyznaczy i rozpocznie czynności odbioru końcowego w terminie do 7 dni roboczych od daty zawiadomienia go o osiągnięciu g</w:t>
      </w:r>
      <w:bookmarkStart w:id="0" w:name="_GoBack"/>
      <w:bookmarkEnd w:id="0"/>
      <w:r w:rsidRPr="00266102">
        <w:rPr>
          <w:rFonts w:ascii="Times New Roman" w:eastAsia="Calibri" w:hAnsi="Times New Roman" w:cs="Times New Roman"/>
          <w:color w:val="000000"/>
        </w:rPr>
        <w:t>otowości do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Zamawiający zobowiązany jest do dokonania lub odmowy dokonania odbioru końcowego, w terminie 14 dni od dnia rozpoczęcia tego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7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Zabezpieczenie należytego wykonania umowy</w:t>
      </w:r>
    </w:p>
    <w:p w:rsidR="00F15048" w:rsidRPr="00266102" w:rsidRDefault="00F15048" w:rsidP="00F15048">
      <w:pPr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Zamawiający nie wymaga zabezpieczenia należytego wykonania umowy.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8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Kary umowne</w:t>
      </w:r>
    </w:p>
    <w:p w:rsidR="00F15048" w:rsidRPr="00266102" w:rsidRDefault="00F15048" w:rsidP="00F1504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zapłaci Zamawiającemu kary umowne: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 zwłokę w zakończeniu wykonania przedmiotu umowy – w wysokości 0,8% wynagrodzenia brutto, określonego w § 5 ust. 2 za każdy dzień zwłoki (termin zakończenia robót określono w § 2 ust. 2 niniejszej umowy),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 opóźnienie w usunięciu wad stwierdzonych w okresie gwarancji i rękojmi – w wysokości 0,2%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§5</w:t>
      </w:r>
      <w:r w:rsidRPr="00266102">
        <w:rPr>
          <w:rFonts w:ascii="Times New Roman" w:eastAsia="Calibri" w:hAnsi="Times New Roman" w:cs="Times New Roman"/>
        </w:rPr>
        <w:t xml:space="preserve"> ust. 1 za każdy dzień opóźnienia liczonego od dnia wyznaczonego na usunięcie wad,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 odstąpienie od umowy z przyczyn leżących po stronie Wykonawcy –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Zamawiający zapłaci Wykonawcy kary umowne za odstąpienie od umowy z przyczyn leżących po stronie Zamawiającego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Strony zastrzegają sobie prawo do dochodzenia odszkodowania na zasadach ogólnych, o ile wartość faktycznie poniesionych szkód przekracza wysokość kar umownych.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nie może zbywać ani przenosić na rzecz osób trzecich praw i wierzytelności powstałych w związku z realizacją niniejszej umowy.</w:t>
      </w:r>
    </w:p>
    <w:p w:rsidR="00F15048" w:rsidRPr="00266102" w:rsidRDefault="00F15048" w:rsidP="00F15048">
      <w:pPr>
        <w:tabs>
          <w:tab w:val="num" w:pos="1070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9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Umowne prawo odstąpienia od umowy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Zamawiającemu przysługuje prawo odstąpienia od umowy, gdy:</w:t>
      </w:r>
    </w:p>
    <w:p w:rsidR="00F15048" w:rsidRPr="00266102" w:rsidRDefault="00F15048" w:rsidP="00F15048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- w terminie 7 dni od dnia stwierdzenia przez Zamawiającego danej okoliczności. 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Wykonawcy przysługuje prawo odstąpienia od umowy, jeżeli Zamawiający: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lastRenderedPageBreak/>
        <w:t>Nie wywiązuje się z obowiązku zapłaty faktur VAT mimo dodatkowego wezwania - w terminie 1 miesiąca od upływu terminu zapłaty, określonego w niniejszej umowie;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Odstąpienie od umowy, o którym mowa w ust. 1 i 2, powinno nastąpić w formie pisemnej pod rygorem nieważności takiego oświadczenia i powinno zawierać uzasadnienie.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wypadku odstąpienia od umowy przez Wykonawcę lub Zamawiającego, strony obciążają następujące obowiązki: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>w terminie 10 dni od daty zgłoszenia, o którym mowa w pkt 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266102" w:rsidRDefault="00F15048" w:rsidP="00F15048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10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Umowy o podwykonawstwo</w:t>
      </w:r>
    </w:p>
    <w:p w:rsidR="00F15048" w:rsidRPr="00266102" w:rsidRDefault="00F15048" w:rsidP="00F15048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266102" w:rsidRDefault="00F15048" w:rsidP="00F15048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§ 11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Uprawnienia z tytułu rękojmi za wady</w:t>
      </w:r>
    </w:p>
    <w:p w:rsidR="00F15048" w:rsidRPr="00266102" w:rsidRDefault="00F15048" w:rsidP="00F15048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lastRenderedPageBreak/>
        <w:t xml:space="preserve">Wykonawca udziela Zamawiającemu rękojmi za wady wykonania przedmiotu umowy na okres </w:t>
      </w:r>
      <w:r w:rsidRPr="00266102">
        <w:rPr>
          <w:rFonts w:ascii="Times New Roman" w:eastAsia="Calibri" w:hAnsi="Times New Roman" w:cs="Times New Roman"/>
          <w:b/>
        </w:rPr>
        <w:t>36 miesięcy</w:t>
      </w:r>
      <w:r w:rsidRPr="00266102">
        <w:rPr>
          <w:rFonts w:ascii="Times New Roman" w:eastAsia="Calibri" w:hAnsi="Times New Roman" w:cs="Times New Roman"/>
        </w:rPr>
        <w:t xml:space="preserve"> od dnia podpisania (bez uwag) protokołu odbioru końcowego.</w:t>
      </w:r>
    </w:p>
    <w:p w:rsidR="00F15048" w:rsidRPr="00266102" w:rsidRDefault="00F15048" w:rsidP="00F15048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okresie rękojmi Wykonawca zobowiązuje się do bezpłatnego usunięcia wad i usterek w terminie </w:t>
      </w:r>
      <w:r w:rsidRPr="00266102">
        <w:rPr>
          <w:rFonts w:ascii="Times New Roman" w:eastAsia="Calibri" w:hAnsi="Times New Roman" w:cs="Times New Roman"/>
          <w:b/>
        </w:rPr>
        <w:t>7 dni</w:t>
      </w:r>
      <w:r w:rsidRPr="00266102">
        <w:rPr>
          <w:rFonts w:ascii="Times New Roman" w:eastAsia="Calibri" w:hAnsi="Times New Roman" w:cs="Times New Roman"/>
        </w:rPr>
        <w:t xml:space="preserve"> licząc od daty pisemnego (listem lub faksem) powiadomienia przez Zamawiającego. Okres rękojmi zostanie przedłużony o czas naprawy.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12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Zmiana umowy</w:t>
      </w:r>
    </w:p>
    <w:p w:rsidR="00F15048" w:rsidRPr="00266102" w:rsidRDefault="00F15048" w:rsidP="00F1504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nieważności.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§ 13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Postanowienia końcowe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spory, mogące wyniknąć z tytułu niniejszej umowy, będą rozstrzygane przez sąd właściwy miejscowo dla siedziby Zamawiającego.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sprawach nieuregulowanych niniejszą umową stosuje się przepisy ustaw: ustawy z dnia 07.07.1994r. Prawo budowlane (Dz. U. z 2006r. Nr 156, poz. 1118 ze zm.) oraz Kodeksu cywilnego.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§ 14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Umowę sporządzono w trzech jednobrzmiących egzemplarzach w tym dwa dla Zamawiającego i jeden dla Wykonawcy.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Integralną część umowy stanowią załączniki:</w:t>
      </w:r>
    </w:p>
    <w:p w:rsidR="00F15048" w:rsidRPr="00266102" w:rsidRDefault="00F15048" w:rsidP="00F15048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Zapytanie ofertowe - załącznik nr 1,</w:t>
      </w:r>
    </w:p>
    <w:p w:rsidR="00F15048" w:rsidRPr="00266102" w:rsidRDefault="00266102" w:rsidP="00F15048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F15048" w:rsidRPr="00266102">
        <w:rPr>
          <w:rFonts w:ascii="Times New Roman" w:eastAsia="Calibri" w:hAnsi="Times New Roman" w:cs="Times New Roman"/>
        </w:rPr>
        <w:t>ferta Wykonawcy – załącznik nr 2.</w:t>
      </w:r>
    </w:p>
    <w:p w:rsidR="00F15048" w:rsidRPr="00266102" w:rsidRDefault="00F15048" w:rsidP="00F15048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  <w:snapToGrid w:val="0"/>
        </w:rPr>
        <w:t>Zamawiaj</w:t>
      </w:r>
      <w:r w:rsidRPr="00266102">
        <w:rPr>
          <w:rFonts w:ascii="Times New Roman" w:eastAsia="Calibri" w:hAnsi="Times New Roman" w:cs="Times New Roman"/>
          <w:snapToGrid w:val="0"/>
        </w:rPr>
        <w:t>ą</w:t>
      </w:r>
      <w:r w:rsidRPr="00266102">
        <w:rPr>
          <w:rFonts w:ascii="Times New Roman" w:eastAsia="Calibri" w:hAnsi="Times New Roman" w:cs="Times New Roman"/>
          <w:b/>
          <w:snapToGrid w:val="0"/>
        </w:rPr>
        <w:t xml:space="preserve">cy </w:t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  <w:t xml:space="preserve">Wykonawca </w:t>
      </w:r>
    </w:p>
    <w:p w:rsidR="00F15048" w:rsidRPr="00266102" w:rsidRDefault="00F15048" w:rsidP="00F15048">
      <w:pPr>
        <w:spacing w:after="240"/>
        <w:jc w:val="both"/>
        <w:rPr>
          <w:rFonts w:ascii="Times New Roman" w:eastAsia="Times New Roman" w:hAnsi="Times New Roman" w:cs="Times New Roman"/>
          <w:lang w:eastAsia="pl-PL"/>
        </w:rPr>
      </w:pPr>
    </w:p>
    <w:p w:rsidR="000B4967" w:rsidRPr="00266102" w:rsidRDefault="000B4967">
      <w:pPr>
        <w:rPr>
          <w:rFonts w:ascii="Times New Roman" w:hAnsi="Times New Roman" w:cs="Times New Roman"/>
        </w:rPr>
      </w:pPr>
    </w:p>
    <w:sectPr w:rsidR="000B4967" w:rsidRPr="00266102" w:rsidSect="002661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D2E45"/>
    <w:multiLevelType w:val="singleLevel"/>
    <w:tmpl w:val="4740D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3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4">
    <w:nsid w:val="299861A1"/>
    <w:multiLevelType w:val="singleLevel"/>
    <w:tmpl w:val="30FCAF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5">
    <w:nsid w:val="3066732D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6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">
    <w:nsid w:val="4FA062A1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11">
    <w:nsid w:val="598A5706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2">
    <w:nsid w:val="5C2F4FA6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13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24F74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5">
    <w:nsid w:val="63964E48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16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19"/>
  </w:num>
  <w:num w:numId="12">
    <w:abstractNumId w:val="16"/>
  </w:num>
  <w:num w:numId="13">
    <w:abstractNumId w:val="11"/>
  </w:num>
  <w:num w:numId="14">
    <w:abstractNumId w:val="6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4"/>
  </w:num>
  <w:num w:numId="20">
    <w:abstractNumId w:val="2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048"/>
    <w:rsid w:val="000B4967"/>
    <w:rsid w:val="00225640"/>
    <w:rsid w:val="00266102"/>
    <w:rsid w:val="003B6B65"/>
    <w:rsid w:val="005A391D"/>
    <w:rsid w:val="0095160B"/>
    <w:rsid w:val="00CC34F6"/>
    <w:rsid w:val="00CE2168"/>
    <w:rsid w:val="00D73D4F"/>
    <w:rsid w:val="00E8545F"/>
    <w:rsid w:val="00F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048"/>
    <w:rPr>
      <w:rFonts w:cstheme="minorBidi"/>
      <w:lang w:val="pl-PL" w:bidi="ar-SA"/>
    </w:rPr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basedOn w:val="Normalny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1971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Ewelina</cp:lastModifiedBy>
  <cp:revision>3</cp:revision>
  <dcterms:created xsi:type="dcterms:W3CDTF">2014-10-23T13:27:00Z</dcterms:created>
  <dcterms:modified xsi:type="dcterms:W3CDTF">2017-04-06T12:28:00Z</dcterms:modified>
</cp:coreProperties>
</file>