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AF" w:rsidRPr="00E7165B" w:rsidRDefault="003A0A7E">
      <w:pPr>
        <w:rPr>
          <w:rFonts w:cstheme="minorHAnsi"/>
          <w:b/>
          <w:sz w:val="20"/>
          <w:szCs w:val="20"/>
        </w:rPr>
      </w:pPr>
      <w:r w:rsidRPr="00E7165B">
        <w:rPr>
          <w:rFonts w:cstheme="minorHAnsi"/>
          <w:sz w:val="20"/>
          <w:szCs w:val="20"/>
        </w:rPr>
        <w:t xml:space="preserve">Znak postępowania: </w:t>
      </w:r>
      <w:r w:rsidR="00D6069A">
        <w:rPr>
          <w:rFonts w:cstheme="minorHAnsi"/>
          <w:b/>
          <w:sz w:val="20"/>
          <w:szCs w:val="20"/>
        </w:rPr>
        <w:t>RI.271.1.29</w:t>
      </w:r>
      <w:r w:rsidR="004B4F4A">
        <w:rPr>
          <w:rFonts w:cstheme="minorHAnsi"/>
          <w:b/>
          <w:sz w:val="20"/>
          <w:szCs w:val="20"/>
        </w:rPr>
        <w:t>.2024</w:t>
      </w:r>
      <w:r w:rsidR="005E3D7A" w:rsidRPr="00E7165B">
        <w:rPr>
          <w:rFonts w:cstheme="minorHAnsi"/>
          <w:b/>
          <w:sz w:val="20"/>
          <w:szCs w:val="20"/>
        </w:rPr>
        <w:t xml:space="preserve">            </w:t>
      </w:r>
      <w:r w:rsidR="00E7165B">
        <w:rPr>
          <w:rFonts w:cstheme="minorHAnsi"/>
          <w:b/>
          <w:sz w:val="20"/>
          <w:szCs w:val="20"/>
        </w:rPr>
        <w:t xml:space="preserve">        </w:t>
      </w:r>
      <w:r w:rsidR="007B10AE" w:rsidRPr="00E7165B">
        <w:rPr>
          <w:rFonts w:cstheme="minorHAnsi"/>
          <w:b/>
          <w:sz w:val="20"/>
          <w:szCs w:val="20"/>
        </w:rPr>
        <w:t xml:space="preserve">   </w:t>
      </w:r>
      <w:r w:rsidR="0082784C">
        <w:rPr>
          <w:rFonts w:cstheme="minorHAnsi"/>
          <w:b/>
          <w:sz w:val="20"/>
          <w:szCs w:val="20"/>
        </w:rPr>
        <w:t xml:space="preserve">                </w:t>
      </w:r>
      <w:r w:rsidRPr="00E7165B">
        <w:rPr>
          <w:rFonts w:cstheme="minorHAnsi"/>
          <w:b/>
          <w:sz w:val="20"/>
          <w:szCs w:val="20"/>
        </w:rPr>
        <w:t xml:space="preserve">         Załącznik </w:t>
      </w:r>
      <w:r w:rsidR="00E7169A" w:rsidRPr="00E7165B">
        <w:rPr>
          <w:rFonts w:cstheme="minorHAnsi"/>
          <w:b/>
          <w:sz w:val="20"/>
          <w:szCs w:val="20"/>
        </w:rPr>
        <w:t>N</w:t>
      </w:r>
      <w:r w:rsidRPr="00E7165B">
        <w:rPr>
          <w:rFonts w:cstheme="minorHAnsi"/>
          <w:b/>
          <w:sz w:val="20"/>
          <w:szCs w:val="20"/>
        </w:rPr>
        <w:t xml:space="preserve">r </w:t>
      </w:r>
      <w:r w:rsidR="00E7169A" w:rsidRPr="00E7165B">
        <w:rPr>
          <w:rFonts w:cstheme="minorHAnsi"/>
          <w:b/>
          <w:sz w:val="20"/>
          <w:szCs w:val="20"/>
        </w:rPr>
        <w:t>1</w:t>
      </w:r>
      <w:r w:rsidR="0082784C">
        <w:rPr>
          <w:rFonts w:cstheme="minorHAnsi"/>
          <w:b/>
          <w:sz w:val="20"/>
          <w:szCs w:val="20"/>
        </w:rPr>
        <w:t xml:space="preserve"> </w:t>
      </w:r>
      <w:r w:rsidRPr="00E7165B">
        <w:rPr>
          <w:rFonts w:cstheme="minorHAnsi"/>
          <w:b/>
          <w:sz w:val="20"/>
          <w:szCs w:val="20"/>
        </w:rPr>
        <w:t>– O</w:t>
      </w:r>
      <w:r w:rsidR="00E7165B">
        <w:rPr>
          <w:rFonts w:cstheme="minorHAnsi"/>
          <w:b/>
          <w:sz w:val="20"/>
          <w:szCs w:val="20"/>
        </w:rPr>
        <w:t xml:space="preserve">pis </w:t>
      </w:r>
      <w:r w:rsidRPr="00E7165B">
        <w:rPr>
          <w:rFonts w:cstheme="minorHAnsi"/>
          <w:b/>
          <w:sz w:val="20"/>
          <w:szCs w:val="20"/>
        </w:rPr>
        <w:t>P</w:t>
      </w:r>
      <w:r w:rsidR="00E7165B">
        <w:rPr>
          <w:rFonts w:cstheme="minorHAnsi"/>
          <w:b/>
          <w:sz w:val="20"/>
          <w:szCs w:val="20"/>
        </w:rPr>
        <w:t>rzedmiotu Zamówienia</w:t>
      </w:r>
    </w:p>
    <w:p w:rsidR="003A0A7E" w:rsidRPr="00E7165B" w:rsidRDefault="003A0A7E">
      <w:pPr>
        <w:rPr>
          <w:rFonts w:cstheme="minorHAnsi"/>
          <w:b/>
          <w:sz w:val="20"/>
          <w:szCs w:val="20"/>
        </w:rPr>
      </w:pPr>
    </w:p>
    <w:p w:rsidR="006812A7" w:rsidRPr="00E7165B" w:rsidRDefault="003A0A7E" w:rsidP="006812A7">
      <w:pPr>
        <w:jc w:val="center"/>
        <w:rPr>
          <w:rFonts w:cstheme="minorHAnsi"/>
          <w:b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OPIS PRZEDMIOTU ZAMÓWIENIA</w:t>
      </w:r>
      <w:r w:rsidR="006812A7">
        <w:rPr>
          <w:rFonts w:cstheme="minorHAnsi"/>
          <w:b/>
          <w:sz w:val="20"/>
          <w:szCs w:val="20"/>
        </w:rPr>
        <w:t xml:space="preserve"> </w:t>
      </w:r>
      <w:r w:rsidR="006812A7" w:rsidRPr="00E7165B">
        <w:rPr>
          <w:rFonts w:cstheme="minorHAnsi"/>
          <w:b/>
          <w:sz w:val="20"/>
          <w:szCs w:val="20"/>
        </w:rPr>
        <w:t>(OPZ)</w:t>
      </w:r>
    </w:p>
    <w:p w:rsidR="003A0A7E" w:rsidRPr="00E7165B" w:rsidRDefault="003A0A7E" w:rsidP="0082784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 1</w:t>
      </w:r>
    </w:p>
    <w:p w:rsidR="003A0A7E" w:rsidRPr="00E7165B" w:rsidRDefault="003A0A7E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>Przedmi</w:t>
      </w:r>
      <w:r w:rsidR="00B204C1" w:rsidRPr="00E7165B">
        <w:rPr>
          <w:rFonts w:cstheme="minorHAnsi"/>
          <w:sz w:val="20"/>
          <w:szCs w:val="20"/>
        </w:rPr>
        <w:t>otem Zamówienia jest prowadzenie</w:t>
      </w:r>
      <w:r w:rsidRPr="00E7165B">
        <w:rPr>
          <w:rFonts w:cstheme="minorHAnsi"/>
          <w:sz w:val="20"/>
          <w:szCs w:val="20"/>
        </w:rPr>
        <w:t xml:space="preserve"> całodobowego zimowego utrzymania dróg gminnych Gminy Mińsk M</w:t>
      </w:r>
      <w:r w:rsidR="004B4F4A">
        <w:rPr>
          <w:rFonts w:cstheme="minorHAnsi"/>
          <w:sz w:val="20"/>
          <w:szCs w:val="20"/>
        </w:rPr>
        <w:t>azowiecki w sezonie zimowym 2024</w:t>
      </w:r>
      <w:r w:rsidR="00E7165B">
        <w:rPr>
          <w:rFonts w:cstheme="minorHAnsi"/>
          <w:sz w:val="20"/>
          <w:szCs w:val="20"/>
        </w:rPr>
        <w:t>/202</w:t>
      </w:r>
      <w:r w:rsidR="004B4F4A">
        <w:rPr>
          <w:rFonts w:cstheme="minorHAnsi"/>
          <w:sz w:val="20"/>
          <w:szCs w:val="20"/>
        </w:rPr>
        <w:t>5</w:t>
      </w:r>
      <w:r w:rsidRPr="00E7165B">
        <w:rPr>
          <w:rFonts w:cstheme="minorHAnsi"/>
          <w:sz w:val="20"/>
          <w:szCs w:val="20"/>
        </w:rPr>
        <w:t xml:space="preserve">. </w:t>
      </w:r>
    </w:p>
    <w:p w:rsidR="000536DB" w:rsidRPr="00E7165B" w:rsidRDefault="000536DB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>Obszar objęty Zamówieniem wskaza</w:t>
      </w:r>
      <w:r w:rsidR="00ED0AD5">
        <w:rPr>
          <w:rFonts w:cstheme="minorHAnsi"/>
          <w:sz w:val="20"/>
          <w:szCs w:val="20"/>
        </w:rPr>
        <w:t xml:space="preserve">ny został </w:t>
      </w:r>
      <w:r w:rsidR="0082784C">
        <w:rPr>
          <w:rFonts w:cstheme="minorHAnsi"/>
          <w:sz w:val="20"/>
          <w:szCs w:val="20"/>
        </w:rPr>
        <w:t>na mapie stanowiącej Załącznik n</w:t>
      </w:r>
      <w:r w:rsidRPr="00E7165B">
        <w:rPr>
          <w:rFonts w:cstheme="minorHAnsi"/>
          <w:sz w:val="20"/>
          <w:szCs w:val="20"/>
        </w:rPr>
        <w:t xml:space="preserve">r 1 do niniejszego Opisu Przedmiotu Zamówienia. </w:t>
      </w:r>
    </w:p>
    <w:p w:rsidR="007B10AE" w:rsidRPr="00E7165B" w:rsidRDefault="000536DB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>Zamawiający podzielił Zamówienie na części</w:t>
      </w:r>
      <w:r w:rsidR="007B10AE" w:rsidRPr="00E7165B">
        <w:rPr>
          <w:rFonts w:cstheme="minorHAnsi"/>
          <w:sz w:val="20"/>
          <w:szCs w:val="20"/>
        </w:rPr>
        <w:t xml:space="preserve">: </w:t>
      </w:r>
    </w:p>
    <w:p w:rsidR="007B10AE" w:rsidRPr="00E7165B" w:rsidRDefault="00551E99" w:rsidP="0082784C">
      <w:pPr>
        <w:pStyle w:val="Akapitzlist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7B10AE" w:rsidRPr="00E7165B">
        <w:rPr>
          <w:rFonts w:cstheme="minorHAnsi"/>
          <w:sz w:val="20"/>
          <w:szCs w:val="20"/>
        </w:rPr>
        <w:t xml:space="preserve">A obejmującą drogi gminne usytuowane w północnym obszarze terenu Gminy, </w:t>
      </w:r>
    </w:p>
    <w:p w:rsidR="007B10AE" w:rsidRPr="00E7165B" w:rsidRDefault="00551E99" w:rsidP="0082784C">
      <w:pPr>
        <w:pStyle w:val="Akapitzlist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7B10AE" w:rsidRPr="00E7165B">
        <w:rPr>
          <w:rFonts w:cstheme="minorHAnsi"/>
          <w:sz w:val="20"/>
          <w:szCs w:val="20"/>
        </w:rPr>
        <w:t>B obejmującą drogi gminne usytuowane w po</w:t>
      </w:r>
      <w:r w:rsidR="00D6069A">
        <w:rPr>
          <w:rFonts w:cstheme="minorHAnsi"/>
          <w:sz w:val="20"/>
          <w:szCs w:val="20"/>
        </w:rPr>
        <w:t>łudniowym obszarze terenu Gminy.</w:t>
      </w:r>
      <w:r w:rsidR="007B10AE" w:rsidRPr="00E7165B">
        <w:rPr>
          <w:rFonts w:cstheme="minorHAnsi"/>
          <w:sz w:val="20"/>
          <w:szCs w:val="20"/>
        </w:rPr>
        <w:t xml:space="preserve"> </w:t>
      </w:r>
    </w:p>
    <w:p w:rsidR="007B10AE" w:rsidRPr="00E7165B" w:rsidRDefault="007B10AE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 xml:space="preserve">Granica między częścią </w:t>
      </w:r>
      <w:r w:rsidR="006812A7">
        <w:rPr>
          <w:rFonts w:cstheme="minorHAnsi"/>
          <w:sz w:val="20"/>
          <w:szCs w:val="20"/>
        </w:rPr>
        <w:t>północną</w:t>
      </w:r>
      <w:r w:rsidR="00050CAD">
        <w:rPr>
          <w:rFonts w:cstheme="minorHAnsi"/>
          <w:sz w:val="20"/>
          <w:szCs w:val="20"/>
        </w:rPr>
        <w:t xml:space="preserve"> a południową</w:t>
      </w:r>
      <w:r w:rsidR="00C130E4" w:rsidRPr="00E7165B">
        <w:rPr>
          <w:rFonts w:cstheme="minorHAnsi"/>
          <w:sz w:val="20"/>
          <w:szCs w:val="20"/>
        </w:rPr>
        <w:t>,</w:t>
      </w:r>
      <w:r w:rsidRPr="00E7165B">
        <w:rPr>
          <w:rFonts w:cstheme="minorHAnsi"/>
          <w:sz w:val="20"/>
          <w:szCs w:val="20"/>
        </w:rPr>
        <w:t xml:space="preserve"> </w:t>
      </w:r>
      <w:r w:rsidR="00C130E4" w:rsidRPr="00E7165B">
        <w:rPr>
          <w:rFonts w:cstheme="minorHAnsi"/>
          <w:sz w:val="20"/>
          <w:szCs w:val="20"/>
        </w:rPr>
        <w:t>wskazana na mapie</w:t>
      </w:r>
      <w:r w:rsidRPr="00E7165B">
        <w:rPr>
          <w:rFonts w:cstheme="minorHAnsi"/>
          <w:sz w:val="20"/>
          <w:szCs w:val="20"/>
        </w:rPr>
        <w:t>, oznaczona jest linią koloru niebieskiego. Linia rozgraniczająca biegnie pomiędzy obrębami geodezyjnymi miejscowości Karolina, Stara Niedziałka, Niedz</w:t>
      </w:r>
      <w:r w:rsidR="00CB5C3C">
        <w:rPr>
          <w:rFonts w:cstheme="minorHAnsi"/>
          <w:sz w:val="20"/>
          <w:szCs w:val="20"/>
        </w:rPr>
        <w:t>iałka Druga po stronie północno</w:t>
      </w:r>
      <w:r w:rsidRPr="00E7165B">
        <w:rPr>
          <w:rFonts w:cstheme="minorHAnsi"/>
          <w:sz w:val="20"/>
          <w:szCs w:val="20"/>
        </w:rPr>
        <w:t xml:space="preserve">–zachodniej a obrębami geodezyjnymi miejscowości Nowe Osiny i Janów po stronie południowo-wschodniej. </w:t>
      </w:r>
    </w:p>
    <w:p w:rsidR="000536DB" w:rsidRPr="00E7165B" w:rsidRDefault="000536DB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 xml:space="preserve">Z przedmiotu Zamówienia wyłączony jest obszar Gminy </w:t>
      </w:r>
      <w:r w:rsidR="000C198B" w:rsidRPr="00E7165B">
        <w:rPr>
          <w:rFonts w:cstheme="minorHAnsi"/>
          <w:sz w:val="20"/>
          <w:szCs w:val="20"/>
        </w:rPr>
        <w:t>zaznaczony obrysem koloru żółtego</w:t>
      </w:r>
      <w:r w:rsidRPr="00E7165B">
        <w:rPr>
          <w:rFonts w:cstheme="minorHAnsi"/>
          <w:sz w:val="20"/>
          <w:szCs w:val="20"/>
        </w:rPr>
        <w:t>. Ponadto obrysem koloru czerwonego zaznaczono granice miasta Mińsk Mazowiecki.</w:t>
      </w:r>
      <w:r w:rsidR="00C130E4" w:rsidRPr="00E7165B">
        <w:rPr>
          <w:rFonts w:cstheme="minorHAnsi"/>
          <w:sz w:val="20"/>
          <w:szCs w:val="20"/>
        </w:rPr>
        <w:t xml:space="preserve"> </w:t>
      </w:r>
    </w:p>
    <w:p w:rsidR="00050CAD" w:rsidRPr="00050CAD" w:rsidRDefault="00050CAD" w:rsidP="0082784C">
      <w:pPr>
        <w:spacing w:after="0" w:line="240" w:lineRule="auto"/>
        <w:jc w:val="both"/>
        <w:rPr>
          <w:sz w:val="20"/>
          <w:szCs w:val="20"/>
        </w:rPr>
      </w:pPr>
      <w:r w:rsidRPr="00050CAD">
        <w:rPr>
          <w:rFonts w:eastAsia="Times New Roman" w:cstheme="minorHAnsi"/>
          <w:sz w:val="20"/>
          <w:szCs w:val="20"/>
          <w:lang w:eastAsia="zh-CN" w:bidi="hi-IN"/>
        </w:rPr>
        <w:t>Zamawiający wymaga, aby zimowe utrzymanie dróg wykonywane było przy wykorzystaniu sprzętu wyposażonego w system monitoringu i lokalizacji GPS zapewniający możliwość lokalizacji pojazdu w terenie podczas realizacji zimowego utrzymania jak również przeglądanie historii tras przejazdu w całym okresie trwania Umowy – szczegółowe wymagania dot. monitoring</w:t>
      </w:r>
      <w:r w:rsidR="0082784C">
        <w:rPr>
          <w:rFonts w:eastAsia="Times New Roman" w:cstheme="minorHAnsi"/>
          <w:sz w:val="20"/>
          <w:szCs w:val="20"/>
          <w:lang w:eastAsia="zh-CN" w:bidi="hi-IN"/>
        </w:rPr>
        <w:t>u opisane zostały w Załączniku n</w:t>
      </w:r>
      <w:r w:rsidRPr="00050CAD">
        <w:rPr>
          <w:rFonts w:eastAsia="Times New Roman" w:cstheme="minorHAnsi"/>
          <w:sz w:val="20"/>
          <w:szCs w:val="20"/>
          <w:lang w:eastAsia="zh-CN" w:bidi="hi-IN"/>
        </w:rPr>
        <w:t>r 2 do OPZ.</w:t>
      </w:r>
    </w:p>
    <w:p w:rsidR="005867D0" w:rsidRPr="00E7165B" w:rsidRDefault="005867D0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>Zamawiający nie wymaga przeprowadzenia przez Wykonawców wizji lokalnej, jednakże celem należytego wykonania zamówienia wizja taka wskazana jest przed złożeniem oferty</w:t>
      </w:r>
      <w:r w:rsidR="0082784C">
        <w:rPr>
          <w:rFonts w:cstheme="minorHAnsi"/>
          <w:sz w:val="20"/>
          <w:szCs w:val="20"/>
        </w:rPr>
        <w:t xml:space="preserve">. </w:t>
      </w:r>
    </w:p>
    <w:p w:rsidR="000536DB" w:rsidRPr="00E7165B" w:rsidRDefault="000536DB" w:rsidP="0082784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 2</w:t>
      </w:r>
    </w:p>
    <w:p w:rsidR="003F1ED8" w:rsidRPr="00E7165B" w:rsidRDefault="003F1ED8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W zakres przedmiotu Zamówienia wchodzą </w:t>
      </w:r>
      <w:r w:rsidR="00050CAD">
        <w:rPr>
          <w:rFonts w:eastAsia="Times New Roman" w:cstheme="minorHAnsi"/>
          <w:sz w:val="20"/>
          <w:szCs w:val="20"/>
          <w:lang w:eastAsia="zh-CN" w:bidi="hi-IN"/>
        </w:rPr>
        <w:t xml:space="preserve">odpowiednio 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następujące czynności zlecone Wykonawcy: </w:t>
      </w:r>
    </w:p>
    <w:p w:rsidR="003F1ED8" w:rsidRPr="00E7165B" w:rsidRDefault="003F1ED8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- prace przygotowawcze do sezonu zimowego;</w:t>
      </w:r>
    </w:p>
    <w:p w:rsidR="003F1ED8" w:rsidRPr="00E7165B" w:rsidRDefault="003F1ED8" w:rsidP="0082784C">
      <w:pPr>
        <w:tabs>
          <w:tab w:val="left" w:pos="4536"/>
        </w:tabs>
        <w:suppressAutoHyphens/>
        <w:spacing w:after="0" w:line="240" w:lineRule="auto"/>
        <w:ind w:left="142" w:hanging="14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utrzymanie zimowe </w:t>
      </w:r>
      <w:r w:rsidR="00BE326F" w:rsidRPr="00E7165B">
        <w:rPr>
          <w:rFonts w:eastAsia="Times New Roman" w:cstheme="minorHAnsi"/>
          <w:sz w:val="20"/>
          <w:szCs w:val="20"/>
          <w:lang w:eastAsia="zh-CN" w:bidi="hi-IN"/>
        </w:rPr>
        <w:t>zleconych dróg gminnych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, w tym utrzymanie zatok do mijania w miejscach wskazanych przez Zamawiającego; </w:t>
      </w:r>
    </w:p>
    <w:p w:rsidR="003F1ED8" w:rsidRPr="00E7165B" w:rsidRDefault="003F1ED8" w:rsidP="0082784C">
      <w:pPr>
        <w:tabs>
          <w:tab w:val="left" w:pos="4536"/>
        </w:tabs>
        <w:suppressAutoHyphens/>
        <w:spacing w:after="0" w:line="240" w:lineRule="auto"/>
        <w:ind w:left="142" w:hanging="14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- transport/usuwanie zalegającego śniegu do miejsc uzgodnionych z Zamawiającym</w:t>
      </w:r>
      <w:r w:rsidR="00BE326F" w:rsidRPr="00E7165B">
        <w:rPr>
          <w:rFonts w:eastAsia="Times New Roman" w:cstheme="minorHAnsi"/>
          <w:sz w:val="20"/>
          <w:szCs w:val="20"/>
          <w:lang w:eastAsia="zh-CN" w:bidi="hi-IN"/>
        </w:rPr>
        <w:t>, w przypadku gdy brak jest wystarczającego miejsca w pasie drogowym</w:t>
      </w:r>
      <w:r w:rsidR="00EA480D" w:rsidRPr="00E7165B">
        <w:rPr>
          <w:rFonts w:eastAsia="Times New Roman" w:cstheme="minorHAnsi"/>
          <w:sz w:val="20"/>
          <w:szCs w:val="20"/>
          <w:lang w:eastAsia="zh-CN" w:bidi="hi-IN"/>
        </w:rPr>
        <w:t>.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</w:t>
      </w:r>
    </w:p>
    <w:p w:rsidR="003F1ED8" w:rsidRPr="00E7165B" w:rsidRDefault="003F1ED8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Wspólny Słownik Zamówień (CPV)</w:t>
      </w:r>
    </w:p>
    <w:p w:rsidR="003F1ED8" w:rsidRPr="00E7165B" w:rsidRDefault="003F1ED8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90620000 – 9 usługi odśnieżania</w:t>
      </w:r>
    </w:p>
    <w:p w:rsidR="005867D0" w:rsidRPr="00E7165B" w:rsidRDefault="003F1ED8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906300</w:t>
      </w:r>
      <w:r w:rsidR="00EA480D" w:rsidRPr="00E7165B">
        <w:rPr>
          <w:rFonts w:eastAsia="Times New Roman" w:cstheme="minorHAnsi"/>
          <w:sz w:val="20"/>
          <w:szCs w:val="20"/>
          <w:lang w:eastAsia="zh-CN" w:bidi="hi-IN"/>
        </w:rPr>
        <w:t xml:space="preserve">00 – 2 usługi usuwania </w:t>
      </w:r>
      <w:proofErr w:type="spellStart"/>
      <w:r w:rsidR="00EA480D" w:rsidRPr="00E7165B">
        <w:rPr>
          <w:rFonts w:eastAsia="Times New Roman" w:cstheme="minorHAnsi"/>
          <w:sz w:val="20"/>
          <w:szCs w:val="20"/>
          <w:lang w:eastAsia="zh-CN" w:bidi="hi-IN"/>
        </w:rPr>
        <w:t>oblodzeń</w:t>
      </w:r>
      <w:proofErr w:type="spellEnd"/>
      <w:r w:rsidR="00A85312" w:rsidRPr="00E7165B">
        <w:rPr>
          <w:rFonts w:eastAsia="Times New Roman" w:cstheme="minorHAnsi"/>
          <w:sz w:val="20"/>
          <w:szCs w:val="20"/>
          <w:lang w:eastAsia="zh-CN" w:bidi="hi-IN"/>
        </w:rPr>
        <w:t xml:space="preserve">. </w:t>
      </w:r>
    </w:p>
    <w:p w:rsidR="003F1ED8" w:rsidRPr="00E7165B" w:rsidRDefault="005E3D7A" w:rsidP="0082784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</w:t>
      </w:r>
      <w:r w:rsidR="000536DB" w:rsidRPr="00E7165B">
        <w:rPr>
          <w:rFonts w:cstheme="minorHAnsi"/>
          <w:b/>
          <w:sz w:val="20"/>
          <w:szCs w:val="20"/>
        </w:rPr>
        <w:t xml:space="preserve"> 3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Na potrzeby </w:t>
      </w:r>
      <w:r w:rsidR="003F1ED8" w:rsidRPr="00E7165B">
        <w:rPr>
          <w:rFonts w:eastAsia="Times New Roman" w:cstheme="minorHAnsi"/>
          <w:sz w:val="20"/>
          <w:szCs w:val="20"/>
          <w:lang w:eastAsia="zh-CN" w:bidi="hi-IN"/>
        </w:rPr>
        <w:t xml:space="preserve">realizacji </w:t>
      </w:r>
      <w:r w:rsidR="00444692">
        <w:rPr>
          <w:rFonts w:eastAsia="Times New Roman" w:cstheme="minorHAnsi"/>
          <w:sz w:val="20"/>
          <w:szCs w:val="20"/>
          <w:lang w:eastAsia="zh-CN" w:bidi="hi-IN"/>
        </w:rPr>
        <w:t>z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amówienia Zamawiający wprowadza następujące definicje: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1. zimowe utrzymanie dróg to czynności, których celem jest zapewnienie przejezdności oraz ograniczenie zakłóceń płynności ruchu drogowego wywołanych opadami śniegu, deszczu ze śniegiem, marznącej mżawki lub śliskością zimową jezdni;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2. standard zimowego utrzymania dróg to ustalony przez zarządzającego drogą, minimalny poziom utrzymania powierzchni jezdni oraz dopuszczalne odstępstwa od standardu w warunkach występowania opadów śniegu (lub śliskości zimowej), jak również dopuszczalny maksymalny czas występowania tych odstępstw;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3. odśnieżanie drogi to usuwanie śniegu z jezdni i drogi oraz </w:t>
      </w:r>
      <w:r w:rsidR="00FA7F81" w:rsidRPr="00E7165B">
        <w:rPr>
          <w:rFonts w:eastAsia="Times New Roman" w:cstheme="minorHAnsi"/>
          <w:sz w:val="20"/>
          <w:szCs w:val="20"/>
          <w:lang w:eastAsia="zh-CN" w:bidi="hi-IN"/>
        </w:rPr>
        <w:t>zatok autobusowych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;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4. szron to osad lodu, na ogół o wyglądzie krystalicznym, przybierający kształt lasek, igiełek itp., tworzący się</w:t>
      </w:r>
      <w:r w:rsidR="00BE1716">
        <w:rPr>
          <w:rFonts w:eastAsia="Times New Roman" w:cstheme="minorHAnsi"/>
          <w:sz w:val="20"/>
          <w:szCs w:val="20"/>
          <w:lang w:eastAsia="zh-CN" w:bidi="hi-IN"/>
        </w:rPr>
        <w:br/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>w procesie bezpośredniej kondensacji pary wodnej z powietrza przy temperaturze poniżej 0</w:t>
      </w:r>
      <w:r w:rsidRPr="00E7165B">
        <w:rPr>
          <w:rFonts w:eastAsia="Times New Roman" w:cstheme="minorHAnsi"/>
          <w:sz w:val="20"/>
          <w:szCs w:val="20"/>
          <w:vertAlign w:val="superscript"/>
          <w:lang w:eastAsia="zh-CN" w:bidi="hi-IN"/>
        </w:rPr>
        <w:t>o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C;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5. śnieg luźny to nieusunięty lub pozostały na nawierzchni po przejściu pługów śnieg, który nie został zagęszczony pod wpływem ruchu kołowego;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6. śnieg zajeżdżony to nieusunięty lub pozostały na nawierzchni po przejściu pługów śnieg, który został zagęszczony, ale nie stał się zlodowaciały;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7. błoto pośniegowe to topniejący śnieg pozostały na nawierzchni po przejściu pługów i posypaniu jej środkami chemicznymi;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8. śliskość zimowa to zjawisko występujące na drogach na skutek utworzenia się na nawierzchniach drogowych warstw lodu, zlodowaciałego lub ubitego śniegu; Rozróżnia się trzy formy śliskości zimowej: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1701" w:hanging="99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gołoledź – warstwa lodu o grubości do 1 mm, powstała na skutek opadów mgły roszącej, mżawki lub deszczu na nawierzchnie o ujemnej temperaturze,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1701" w:hanging="99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lastRenderedPageBreak/>
        <w:t xml:space="preserve">- lodowica – warstwa lodu o grubości do kilku cm, powstała z zamarznięcia nie usuniętej z nawierzchni wody pochodzącej ze stopnienia śniegu, lodu lub z opadu deszczu,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1701" w:hanging="99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zlodowaciały lub ubity śnieg – warstwa śniegu w postaci przymarzniętej do nawierzchni zlodowaciałej lub ubitej, nieusuniętej warstwy śniegu o grubości do kilku cm zalegającej nawierzchnie warstwy o znacznej grubości ze zlodowaciałą lub ubitą górną częścią tej warstwy;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9. zwalczanie śliskości zimowej to zabiegi mające na celu zapobieganie występowaniu śliskości zimowej oraz zabiegi likwidujące powstałą śliskość zimową; </w:t>
      </w:r>
    </w:p>
    <w:p w:rsidR="003A0A7E" w:rsidRPr="00E7165B" w:rsidRDefault="003A0A7E" w:rsidP="0082784C">
      <w:pPr>
        <w:tabs>
          <w:tab w:val="left" w:pos="453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10. </w:t>
      </w:r>
      <w:proofErr w:type="spellStart"/>
      <w:r w:rsidRPr="00E7165B">
        <w:rPr>
          <w:rFonts w:eastAsia="Times New Roman" w:cstheme="minorHAnsi"/>
          <w:sz w:val="20"/>
          <w:szCs w:val="20"/>
          <w:lang w:eastAsia="zh-CN" w:bidi="hi-IN"/>
        </w:rPr>
        <w:t>uszorstnienie</w:t>
      </w:r>
      <w:proofErr w:type="spellEnd"/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lodu lub zlodowaciałego lub ubitego śniegu</w:t>
      </w:r>
      <w:r w:rsidR="000536DB" w:rsidRPr="00E7165B">
        <w:rPr>
          <w:rFonts w:eastAsia="Times New Roman" w:cstheme="minorHAnsi"/>
          <w:sz w:val="20"/>
          <w:szCs w:val="20"/>
          <w:lang w:eastAsia="zh-CN" w:bidi="hi-IN"/>
        </w:rPr>
        <w:t>,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to posypywanie nawierzchni kruszywem w celu zwiększenia przyczepności kół pojazdu z nawierzchnią.</w:t>
      </w:r>
    </w:p>
    <w:p w:rsidR="00320DDA" w:rsidRPr="00E7165B" w:rsidRDefault="00320DDA" w:rsidP="0082784C">
      <w:pPr>
        <w:suppressAutoHyphens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b/>
          <w:sz w:val="20"/>
          <w:szCs w:val="20"/>
          <w:lang w:eastAsia="zh-CN" w:bidi="hi-IN"/>
        </w:rPr>
        <w:t>§ 4</w:t>
      </w:r>
    </w:p>
    <w:p w:rsidR="00320DDA" w:rsidRPr="00E7165B" w:rsidRDefault="00320DDA" w:rsidP="005633F1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Realizacja </w:t>
      </w:r>
      <w:r w:rsidR="006274C4" w:rsidRPr="00EA3E6B">
        <w:rPr>
          <w:rFonts w:eastAsia="Times New Roman" w:cstheme="minorHAnsi"/>
          <w:b/>
          <w:sz w:val="20"/>
          <w:szCs w:val="20"/>
          <w:lang w:eastAsia="zh-CN" w:bidi="hi-IN"/>
        </w:rPr>
        <w:t>każdej</w:t>
      </w:r>
      <w:r w:rsidR="006274C4" w:rsidRPr="00E7165B">
        <w:rPr>
          <w:rFonts w:eastAsia="Times New Roman" w:cstheme="minorHAnsi"/>
          <w:sz w:val="20"/>
          <w:szCs w:val="20"/>
          <w:lang w:eastAsia="zh-CN" w:bidi="hi-IN"/>
        </w:rPr>
        <w:t xml:space="preserve"> części (północna/południowa) 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Zamówienia w zakresie utrzymania zimowego dróg winna być wykonywana przy wykorzystaniu: </w:t>
      </w:r>
    </w:p>
    <w:p w:rsidR="00050CAD" w:rsidRPr="00050CAD" w:rsidRDefault="00050CAD" w:rsidP="0082784C">
      <w:pPr>
        <w:tabs>
          <w:tab w:val="left" w:pos="4536"/>
        </w:tabs>
        <w:suppressAutoHyphens/>
        <w:spacing w:after="0" w:line="240" w:lineRule="auto"/>
        <w:ind w:left="142" w:hanging="142"/>
        <w:rPr>
          <w:rFonts w:eastAsia="Times New Roman" w:cstheme="minorHAnsi"/>
          <w:sz w:val="20"/>
          <w:szCs w:val="20"/>
          <w:lang w:eastAsia="zh-CN" w:bidi="hi-IN"/>
        </w:rPr>
      </w:pPr>
      <w:r w:rsidRPr="00050CAD">
        <w:rPr>
          <w:rFonts w:eastAsia="Times New Roman" w:cstheme="minorHAnsi"/>
          <w:sz w:val="20"/>
          <w:szCs w:val="20"/>
          <w:lang w:eastAsia="zh-CN" w:bidi="hi-IN"/>
        </w:rPr>
        <w:t>- pługa hydraulicznego lemieszowego, przedniego, jednostronneg</w:t>
      </w:r>
      <w:r w:rsidR="005633F1">
        <w:rPr>
          <w:rFonts w:eastAsia="Times New Roman" w:cstheme="minorHAnsi"/>
          <w:sz w:val="20"/>
          <w:szCs w:val="20"/>
          <w:lang w:eastAsia="zh-CN" w:bidi="hi-IN"/>
        </w:rPr>
        <w:t xml:space="preserve">o  zamontowanego na samochodzie </w:t>
      </w:r>
      <w:r w:rsidRPr="00050CAD">
        <w:rPr>
          <w:rFonts w:eastAsia="Times New Roman" w:cstheme="minorHAnsi"/>
          <w:sz w:val="20"/>
          <w:szCs w:val="20"/>
          <w:lang w:eastAsia="zh-CN" w:bidi="hi-IN"/>
        </w:rPr>
        <w:t xml:space="preserve">ciężarowym o mocy powyżej 180 KM, </w:t>
      </w:r>
    </w:p>
    <w:p w:rsidR="00050CAD" w:rsidRPr="00050CAD" w:rsidRDefault="00050CAD" w:rsidP="00EA3E6B">
      <w:pPr>
        <w:tabs>
          <w:tab w:val="left" w:pos="4536"/>
        </w:tabs>
        <w:suppressAutoHyphens/>
        <w:spacing w:after="0" w:line="240" w:lineRule="auto"/>
        <w:ind w:firstLine="142"/>
        <w:rPr>
          <w:rFonts w:eastAsia="Times New Roman" w:cstheme="minorHAnsi"/>
          <w:sz w:val="20"/>
          <w:szCs w:val="20"/>
          <w:lang w:eastAsia="zh-CN" w:bidi="hi-IN"/>
        </w:rPr>
      </w:pPr>
      <w:r w:rsidRPr="00050CAD">
        <w:rPr>
          <w:rFonts w:eastAsia="Times New Roman" w:cstheme="minorHAnsi"/>
          <w:sz w:val="20"/>
          <w:szCs w:val="20"/>
          <w:lang w:eastAsia="zh-CN" w:bidi="hi-IN"/>
        </w:rPr>
        <w:t xml:space="preserve">i/lub równiarki wyposażonej w pług z lemieszem gumowym, </w:t>
      </w:r>
    </w:p>
    <w:p w:rsidR="00050CAD" w:rsidRPr="00050CAD" w:rsidRDefault="00050CAD" w:rsidP="00EA3E6B">
      <w:pPr>
        <w:tabs>
          <w:tab w:val="left" w:pos="4536"/>
        </w:tabs>
        <w:suppressAutoHyphens/>
        <w:spacing w:after="0" w:line="240" w:lineRule="auto"/>
        <w:ind w:firstLine="142"/>
        <w:rPr>
          <w:rFonts w:eastAsia="Times New Roman" w:cstheme="minorHAnsi"/>
          <w:sz w:val="20"/>
          <w:szCs w:val="20"/>
          <w:lang w:eastAsia="zh-CN" w:bidi="hi-IN"/>
        </w:rPr>
      </w:pPr>
      <w:r w:rsidRPr="00050CAD">
        <w:rPr>
          <w:rFonts w:eastAsia="Times New Roman" w:cstheme="minorHAnsi"/>
          <w:sz w:val="20"/>
          <w:szCs w:val="20"/>
          <w:lang w:eastAsia="zh-CN" w:bidi="hi-IN"/>
        </w:rPr>
        <w:t xml:space="preserve">i/lub ciągnika rolniczego o mocy min. 100 KM wyposażonego w pług z lemieszem gumowym, </w:t>
      </w:r>
    </w:p>
    <w:p w:rsidR="00050CAD" w:rsidRPr="00050CAD" w:rsidRDefault="00050CAD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050CAD">
        <w:rPr>
          <w:rFonts w:eastAsia="Times New Roman" w:cstheme="minorHAnsi"/>
          <w:sz w:val="20"/>
          <w:szCs w:val="20"/>
          <w:lang w:eastAsia="zh-CN" w:bidi="hi-IN"/>
        </w:rPr>
        <w:t xml:space="preserve">- samochodu ciężarowego o mocy powyżej 180 KM wyposażonego w posypywarkę, </w:t>
      </w:r>
    </w:p>
    <w:p w:rsidR="00050CAD" w:rsidRPr="00050CAD" w:rsidRDefault="00050CAD" w:rsidP="005633F1">
      <w:pPr>
        <w:tabs>
          <w:tab w:val="left" w:pos="4536"/>
        </w:tabs>
        <w:suppressAutoHyphens/>
        <w:spacing w:after="0" w:line="240" w:lineRule="auto"/>
        <w:ind w:left="142" w:hanging="14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050CAD">
        <w:rPr>
          <w:rFonts w:eastAsia="Times New Roman" w:cstheme="minorHAnsi"/>
          <w:sz w:val="20"/>
          <w:szCs w:val="20"/>
          <w:lang w:eastAsia="zh-CN" w:bidi="hi-IN"/>
        </w:rPr>
        <w:t xml:space="preserve">- innych urządzeń współpracujących (np. ładowarki w miejscach składowania materiałów stosowanych do zimowego utrzymania). </w:t>
      </w:r>
    </w:p>
    <w:p w:rsidR="0083102C" w:rsidRPr="000E1059" w:rsidRDefault="0083102C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zh-CN" w:bidi="hi-IN"/>
        </w:rPr>
      </w:pPr>
      <w:r w:rsidRPr="000E1059">
        <w:rPr>
          <w:rFonts w:eastAsia="Times New Roman" w:cstheme="minorHAnsi"/>
          <w:b/>
          <w:sz w:val="20"/>
          <w:szCs w:val="20"/>
          <w:lang w:eastAsia="zh-CN" w:bidi="hi-IN"/>
        </w:rPr>
        <w:t xml:space="preserve">W przypadku realizacji </w:t>
      </w:r>
      <w:r w:rsidR="00050CAD" w:rsidRPr="000E1059">
        <w:rPr>
          <w:rFonts w:eastAsia="Times New Roman" w:cstheme="minorHAnsi"/>
          <w:b/>
          <w:sz w:val="20"/>
          <w:szCs w:val="20"/>
          <w:lang w:eastAsia="zh-CN" w:bidi="hi-IN"/>
        </w:rPr>
        <w:t xml:space="preserve">więcej niż 1 </w:t>
      </w:r>
      <w:r w:rsidRPr="000E1059">
        <w:rPr>
          <w:rFonts w:eastAsia="Times New Roman" w:cstheme="minorHAnsi"/>
          <w:b/>
          <w:sz w:val="20"/>
          <w:szCs w:val="20"/>
          <w:lang w:eastAsia="zh-CN" w:bidi="hi-IN"/>
        </w:rPr>
        <w:t>części</w:t>
      </w:r>
      <w:r w:rsidR="00C130E4" w:rsidRPr="000E1059">
        <w:rPr>
          <w:rFonts w:eastAsia="Times New Roman" w:cstheme="minorHAnsi"/>
          <w:b/>
          <w:sz w:val="20"/>
          <w:szCs w:val="20"/>
          <w:lang w:eastAsia="zh-CN" w:bidi="hi-IN"/>
        </w:rPr>
        <w:t xml:space="preserve"> </w:t>
      </w:r>
      <w:r w:rsidRPr="000E1059">
        <w:rPr>
          <w:rFonts w:eastAsia="Times New Roman" w:cstheme="minorHAnsi"/>
          <w:b/>
          <w:sz w:val="20"/>
          <w:szCs w:val="20"/>
          <w:lang w:eastAsia="zh-CN" w:bidi="hi-IN"/>
        </w:rPr>
        <w:t>Zamówienia przez jednego Wykonawcę, Zamawiający wymaga wykazania i dysponowan</w:t>
      </w:r>
      <w:r w:rsidR="00FF6F84">
        <w:rPr>
          <w:rFonts w:eastAsia="Times New Roman" w:cstheme="minorHAnsi"/>
          <w:b/>
          <w:sz w:val="20"/>
          <w:szCs w:val="20"/>
          <w:lang w:eastAsia="zh-CN" w:bidi="hi-IN"/>
        </w:rPr>
        <w:t>ia przez niego w całym okresie u</w:t>
      </w:r>
      <w:r w:rsidRPr="000E1059">
        <w:rPr>
          <w:rFonts w:eastAsia="Times New Roman" w:cstheme="minorHAnsi"/>
          <w:b/>
          <w:sz w:val="20"/>
          <w:szCs w:val="20"/>
          <w:lang w:eastAsia="zh-CN" w:bidi="hi-IN"/>
        </w:rPr>
        <w:t xml:space="preserve">mowy podwojoną ilością sprzętu w stosunku do wyżej opisanej. </w:t>
      </w:r>
    </w:p>
    <w:p w:rsidR="00CB5104" w:rsidRPr="00E7165B" w:rsidRDefault="00320DDA" w:rsidP="0082784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 5</w:t>
      </w:r>
      <w:r w:rsidRPr="00E7165B">
        <w:rPr>
          <w:rFonts w:cstheme="minorHAnsi"/>
          <w:sz w:val="20"/>
          <w:szCs w:val="20"/>
        </w:rPr>
        <w:t xml:space="preserve">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Zakres realizowanej usługi oraz przyjęta technologia robót winny wynikać ze: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standardów zimowego utrzymania drogi,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panujących warunków atmosferycznych,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aktualnego stanu utrzymania drogi.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Poszczególnym standardom zimowego utrzymania drogi przypisane są minimalne poziomy utrzymania powierzchni jezdni oraz dopuszczalne odstępstwa od standardu w warunkach występowania śliskości zimowej</w:t>
      </w:r>
      <w:r w:rsidR="005633F1">
        <w:rPr>
          <w:rFonts w:eastAsia="Times New Roman" w:cstheme="minorHAnsi"/>
          <w:sz w:val="20"/>
          <w:szCs w:val="20"/>
          <w:lang w:eastAsia="zh-CN" w:bidi="hi-IN"/>
        </w:rPr>
        <w:br/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i maksymalny czas ich występowania. </w:t>
      </w:r>
    </w:p>
    <w:p w:rsidR="006274C4" w:rsidRPr="00E7165B" w:rsidRDefault="006274C4" w:rsidP="006274C4">
      <w:pPr>
        <w:tabs>
          <w:tab w:val="left" w:pos="4536"/>
        </w:tabs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Tabela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86"/>
        <w:gridCol w:w="4394"/>
        <w:gridCol w:w="3368"/>
      </w:tblGrid>
      <w:tr w:rsidR="00EA3E6B" w:rsidRPr="0082784C" w:rsidTr="00DC1B3D">
        <w:trPr>
          <w:trHeight w:val="1412"/>
        </w:trPr>
        <w:tc>
          <w:tcPr>
            <w:tcW w:w="540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96FF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L.p.</w:t>
            </w:r>
          </w:p>
        </w:tc>
        <w:tc>
          <w:tcPr>
            <w:tcW w:w="986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96FF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Standard</w:t>
            </w:r>
          </w:p>
        </w:tc>
        <w:tc>
          <w:tcPr>
            <w:tcW w:w="4394" w:type="dxa"/>
            <w:shd w:val="clear" w:color="auto" w:fill="auto"/>
          </w:tcPr>
          <w:p w:rsidR="00EA3E6B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996FFF" w:rsidRPr="0082784C" w:rsidRDefault="00996FFF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Opis stanu utrzymania w danym standardzie</w:t>
            </w:r>
          </w:p>
        </w:tc>
        <w:tc>
          <w:tcPr>
            <w:tcW w:w="3368" w:type="dxa"/>
            <w:shd w:val="clear" w:color="auto" w:fill="auto"/>
          </w:tcPr>
          <w:p w:rsidR="00EA3E6B" w:rsidRPr="0082784C" w:rsidRDefault="00EA3E6B" w:rsidP="00EA3E6B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Dopuszczalne odstępstwa od standardu z określeniem czasu w jakim skutki danego zjawiska atmosferycznego powinny być zlikwidowane</w:t>
            </w:r>
            <w:r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 </w:t>
            </w: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od stwierdzenia przez uprawnionego przedstawiciela Zamawiającego wystąpienia zjawiska</w:t>
            </w:r>
          </w:p>
        </w:tc>
      </w:tr>
      <w:tr w:rsidR="00EA3E6B" w:rsidRPr="0082784C" w:rsidTr="00DC1B3D">
        <w:trPr>
          <w:trHeight w:val="172"/>
        </w:trPr>
        <w:tc>
          <w:tcPr>
            <w:tcW w:w="540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I</w:t>
            </w:r>
          </w:p>
        </w:tc>
        <w:tc>
          <w:tcPr>
            <w:tcW w:w="4394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Jezdnia odśnieżona i posypana na odcinkach decydujących o możliwości ruchu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- śliskość zimowa zlikwidowana na wzniesieniach, zjazdach, zakrętach, skrzyżowaniach, przystankach autobusowych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Drogi należy objąć zimowym utrzymaniem  do godz. 7.00 </w:t>
            </w:r>
          </w:p>
        </w:tc>
        <w:tc>
          <w:tcPr>
            <w:tcW w:w="3368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- gołoledź do 8 godz.. 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- szron do 8 godz. 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- szadź do 8 godz. 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- śliskość pośniegowa lub lodowica do 8 godz.</w:t>
            </w:r>
          </w:p>
        </w:tc>
      </w:tr>
      <w:tr w:rsidR="00EA3E6B" w:rsidRPr="0082784C" w:rsidTr="00DC1B3D">
        <w:tc>
          <w:tcPr>
            <w:tcW w:w="540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II</w:t>
            </w:r>
          </w:p>
        </w:tc>
        <w:tc>
          <w:tcPr>
            <w:tcW w:w="4394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trike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Jezdnia odśnieżona i posypana na szerokości umożliwiającej przejezdność - dopuszcza się w wyjątkowo trudnych warunkach atmosferycznych odcinkową przejezdność jednostronną trwającą nie dłużej niż 12 godz. 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- śliskość zimowa zlikwidowana na wzniesieniach, zjazdach, zakrętach, skrzyżowaniach,</w:t>
            </w:r>
            <w:r w:rsidR="00996FFF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 przystankach autobusowych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trike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Drogi należy objąć zimowym utrzymaniem  do godz. 10.30</w:t>
            </w:r>
          </w:p>
        </w:tc>
        <w:tc>
          <w:tcPr>
            <w:tcW w:w="3368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- gołoledzi – do 8 godz.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- szronu – do 8 godz.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-</w:t>
            </w:r>
            <w:r w:rsidR="00996FFF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 </w:t>
            </w: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szadzi – do 8 godz.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- lodowicy – do 8 godz. 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- śliskości pośniegowej – do 8 godz.</w:t>
            </w:r>
          </w:p>
        </w:tc>
      </w:tr>
      <w:tr w:rsidR="00EA3E6B" w:rsidRPr="0082784C" w:rsidTr="00DC1B3D">
        <w:tc>
          <w:tcPr>
            <w:tcW w:w="540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III</w:t>
            </w:r>
          </w:p>
        </w:tc>
        <w:tc>
          <w:tcPr>
            <w:tcW w:w="4394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Jezdnia zaśnieżona – prowadzone odśnieżanie w zależności od potrzeb</w:t>
            </w:r>
            <w:r w:rsidR="00996FFF">
              <w:rPr>
                <w:rFonts w:eastAsia="Times New Roman" w:cstheme="minorHAnsi"/>
                <w:sz w:val="18"/>
                <w:szCs w:val="18"/>
                <w:lang w:eastAsia="zh-CN" w:bidi="hi-IN"/>
              </w:rPr>
              <w:t>.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Jezdnia posypana na odcinkach decydujących o możliwości ruchu.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Dopuszcza się w wyjątkowo trudnych warunkach atmosferycznych odcinkową przejezdność jednostronną  </w:t>
            </w: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lastRenderedPageBreak/>
              <w:t>(odśnieżony co najmniej jeden pas ruchu z wykonaniem mijanek)</w:t>
            </w:r>
            <w:r w:rsidR="00996FFF">
              <w:rPr>
                <w:rFonts w:eastAsia="Times New Roman" w:cstheme="minorHAnsi"/>
                <w:sz w:val="18"/>
                <w:szCs w:val="18"/>
                <w:lang w:eastAsia="zh-CN" w:bidi="hi-IN"/>
              </w:rPr>
              <w:t>.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Drogi należy objąć zimowym utrzymaniem  do godz. 12.30</w:t>
            </w:r>
          </w:p>
        </w:tc>
        <w:tc>
          <w:tcPr>
            <w:tcW w:w="3368" w:type="dxa"/>
            <w:shd w:val="clear" w:color="auto" w:fill="auto"/>
          </w:tcPr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lastRenderedPageBreak/>
              <w:t xml:space="preserve">- gołoledź do 10 godz. 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 xml:space="preserve">- śliskość pośniegowa do 10 godz. </w:t>
            </w:r>
          </w:p>
          <w:p w:rsidR="00EA3E6B" w:rsidRPr="0082784C" w:rsidRDefault="00EA3E6B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 w:bidi="hi-IN"/>
              </w:rPr>
            </w:pPr>
            <w:r w:rsidRPr="0082784C">
              <w:rPr>
                <w:rFonts w:eastAsia="Times New Roman" w:cstheme="minorHAnsi"/>
                <w:sz w:val="18"/>
                <w:szCs w:val="18"/>
                <w:lang w:eastAsia="zh-CN" w:bidi="hi-IN"/>
              </w:rPr>
              <w:t>- lodowica do 10 godz.</w:t>
            </w:r>
          </w:p>
        </w:tc>
      </w:tr>
    </w:tbl>
    <w:p w:rsidR="006274C4" w:rsidRPr="00E7165B" w:rsidRDefault="006274C4" w:rsidP="006274C4">
      <w:pPr>
        <w:tabs>
          <w:tab w:val="left" w:pos="4536"/>
        </w:tabs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 w:bidi="hi-IN"/>
        </w:rPr>
      </w:pP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Zamawiający dla prawidłowej</w:t>
      </w:r>
      <w:r w:rsidR="00FF6F84">
        <w:rPr>
          <w:rFonts w:eastAsia="Times New Roman" w:cstheme="minorHAnsi"/>
          <w:sz w:val="20"/>
          <w:szCs w:val="20"/>
          <w:lang w:eastAsia="zh-CN" w:bidi="hi-IN"/>
        </w:rPr>
        <w:t xml:space="preserve"> realizacji u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>mowy wymaga utrzymania: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ind w:left="142" w:hanging="142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standardu I jedynie na drogach asfaltowych zaznaczonych kolorem zielonym na mapie stanowiącej </w:t>
      </w:r>
      <w:r w:rsidR="00EA3E6B">
        <w:rPr>
          <w:rFonts w:eastAsia="Times New Roman" w:cstheme="minorHAnsi"/>
          <w:sz w:val="20"/>
          <w:szCs w:val="20"/>
          <w:lang w:eastAsia="zh-CN" w:bidi="hi-IN"/>
        </w:rPr>
        <w:t>Załącznik n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r </w:t>
      </w:r>
      <w:r w:rsidR="00E7169A" w:rsidRPr="00E7165B">
        <w:rPr>
          <w:rFonts w:eastAsia="Times New Roman" w:cstheme="minorHAnsi"/>
          <w:sz w:val="20"/>
          <w:szCs w:val="20"/>
          <w:lang w:eastAsia="zh-CN" w:bidi="hi-IN"/>
        </w:rPr>
        <w:t>1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do OPZ,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standardu II na pozostałych drogach utwardzonych, </w:t>
      </w:r>
    </w:p>
    <w:p w:rsidR="00050CAD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standardu III na drogach nieutwardzonych.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Wykaz dróg objętych zimowym utrzymaniem z podziałem m.in. na utwardzone i nieutwar</w:t>
      </w:r>
      <w:r w:rsidR="000536DB" w:rsidRPr="00E7165B">
        <w:rPr>
          <w:rFonts w:eastAsia="Times New Roman" w:cstheme="minorHAnsi"/>
          <w:sz w:val="20"/>
          <w:szCs w:val="20"/>
          <w:lang w:eastAsia="zh-CN" w:bidi="hi-IN"/>
        </w:rPr>
        <w:t xml:space="preserve">dzone zawierają: </w:t>
      </w:r>
      <w:r w:rsidR="00E17A95" w:rsidRPr="00E7165B">
        <w:rPr>
          <w:rFonts w:eastAsia="Times New Roman" w:cstheme="minorHAnsi"/>
          <w:sz w:val="20"/>
          <w:szCs w:val="20"/>
          <w:lang w:eastAsia="zh-CN" w:bidi="hi-IN"/>
        </w:rPr>
        <w:t>Załącznik nr A</w:t>
      </w:r>
      <w:r w:rsidR="000536DB" w:rsidRPr="00E7165B">
        <w:rPr>
          <w:rFonts w:eastAsia="Times New Roman" w:cstheme="minorHAnsi"/>
          <w:sz w:val="20"/>
          <w:szCs w:val="20"/>
          <w:lang w:eastAsia="zh-CN" w:bidi="hi-IN"/>
        </w:rPr>
        <w:t xml:space="preserve"> do OPZ</w:t>
      </w:r>
      <w:r w:rsidR="0082784C">
        <w:rPr>
          <w:rFonts w:eastAsia="Times New Roman" w:cstheme="minorHAnsi"/>
          <w:sz w:val="20"/>
          <w:szCs w:val="20"/>
          <w:lang w:eastAsia="zh-CN" w:bidi="hi-IN"/>
        </w:rPr>
        <w:t xml:space="preserve"> dla części północnej z</w:t>
      </w:r>
      <w:r w:rsidR="00E17A95" w:rsidRPr="00E7165B">
        <w:rPr>
          <w:rFonts w:eastAsia="Times New Roman" w:cstheme="minorHAnsi"/>
          <w:sz w:val="20"/>
          <w:szCs w:val="20"/>
          <w:lang w:eastAsia="zh-CN" w:bidi="hi-IN"/>
        </w:rPr>
        <w:t>amówieni</w:t>
      </w:r>
      <w:r w:rsidR="0082784C">
        <w:rPr>
          <w:rFonts w:eastAsia="Times New Roman" w:cstheme="minorHAnsi"/>
          <w:sz w:val="20"/>
          <w:szCs w:val="20"/>
          <w:lang w:eastAsia="zh-CN" w:bidi="hi-IN"/>
        </w:rPr>
        <w:t>a</w:t>
      </w:r>
      <w:r w:rsidR="00E4056C" w:rsidRPr="00E7165B">
        <w:rPr>
          <w:rFonts w:eastAsia="Times New Roman" w:cstheme="minorHAnsi"/>
          <w:sz w:val="20"/>
          <w:szCs w:val="20"/>
          <w:lang w:eastAsia="zh-CN" w:bidi="hi-IN"/>
        </w:rPr>
        <w:t xml:space="preserve"> i Załącznik nr B</w:t>
      </w:r>
      <w:r w:rsidR="00E17A95" w:rsidRPr="00E7165B">
        <w:rPr>
          <w:rFonts w:eastAsia="Times New Roman" w:cstheme="minorHAnsi"/>
          <w:sz w:val="20"/>
          <w:szCs w:val="20"/>
          <w:lang w:eastAsia="zh-CN" w:bidi="hi-IN"/>
        </w:rPr>
        <w:t xml:space="preserve"> do OPZ dla części południowej Zamówienia. </w:t>
      </w:r>
    </w:p>
    <w:p w:rsidR="006274C4" w:rsidRPr="00E7165B" w:rsidRDefault="006274C4" w:rsidP="0082784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 6</w:t>
      </w:r>
      <w:r w:rsidRPr="00E7165B">
        <w:rPr>
          <w:rFonts w:cstheme="minorHAnsi"/>
          <w:sz w:val="20"/>
          <w:szCs w:val="20"/>
        </w:rPr>
        <w:t xml:space="preserve"> </w:t>
      </w:r>
    </w:p>
    <w:p w:rsidR="006274C4" w:rsidRPr="00E7165B" w:rsidRDefault="006274C4" w:rsidP="005633F1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Zamawiający zleca zwalczanie śliskości zimowej dróg przy zastosowaniu 50% mieszanki piaskowo-solnej, zaś </w:t>
      </w:r>
      <w:proofErr w:type="spellStart"/>
      <w:r w:rsidRPr="00E7165B">
        <w:rPr>
          <w:rFonts w:eastAsia="Times New Roman" w:cstheme="minorHAnsi"/>
          <w:sz w:val="20"/>
          <w:szCs w:val="20"/>
          <w:lang w:eastAsia="zh-CN" w:bidi="hi-IN"/>
        </w:rPr>
        <w:t>uszorstnienie</w:t>
      </w:r>
      <w:proofErr w:type="spellEnd"/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może być realizowane przy zastosowaniu: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piasku o uziarnieniu do 2 mm,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- kruszywa kamiennego łamanego o uziarnieniu 2-4 mm,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kruszywa niesortowanego o uziarnieniu do 10 mm, (do ubitego śniegu). </w:t>
      </w:r>
    </w:p>
    <w:p w:rsidR="006274C4" w:rsidRPr="00E7165B" w:rsidRDefault="006274C4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Wszelkie materiały służące do likwidacji śliskości zimowej oraz </w:t>
      </w:r>
      <w:proofErr w:type="spellStart"/>
      <w:r w:rsidRPr="00E7165B">
        <w:rPr>
          <w:rFonts w:eastAsia="Times New Roman" w:cstheme="minorHAnsi"/>
          <w:sz w:val="20"/>
          <w:szCs w:val="20"/>
          <w:lang w:eastAsia="zh-CN" w:bidi="hi-IN"/>
        </w:rPr>
        <w:t>uszorstnienia</w:t>
      </w:r>
      <w:proofErr w:type="spellEnd"/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Wykonawca zapewni w ilości umożliwiającej ciągłość wykonania usługi. </w:t>
      </w:r>
    </w:p>
    <w:p w:rsidR="006274C4" w:rsidRDefault="006274C4" w:rsidP="0082784C">
      <w:pPr>
        <w:tabs>
          <w:tab w:val="left" w:pos="4536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Pojazdy samochodowe używane do wykonywania przedmiotu Umowy, winny być wyposażone w ostrzegawczy sygnał świetlny błyskowy barwy żółtej samochodowej zgodnie z art. 54 ustawy z dnia 20.06.1997 r. Prawo</w:t>
      </w:r>
      <w:r w:rsidR="005633F1">
        <w:rPr>
          <w:rFonts w:eastAsia="Times New Roman" w:cstheme="minorHAnsi"/>
          <w:sz w:val="20"/>
          <w:szCs w:val="20"/>
          <w:lang w:eastAsia="zh-CN" w:bidi="hi-IN"/>
        </w:rPr>
        <w:br/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>o ruchu drogowym (</w:t>
      </w:r>
      <w:r w:rsidR="005633F1">
        <w:rPr>
          <w:rFonts w:eastAsia="Times New Roman" w:cstheme="minorHAnsi"/>
          <w:sz w:val="20"/>
          <w:szCs w:val="20"/>
          <w:lang w:eastAsia="zh-CN" w:bidi="hi-IN"/>
        </w:rPr>
        <w:t>tj.: Dz.U. z 2024 r. poz. 1251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>) oraz warunkami określonymi w § 38 Rozporządzenia Ministra Infrastruktury z dnia</w:t>
      </w:r>
      <w:r w:rsidR="000838D8">
        <w:rPr>
          <w:rFonts w:eastAsia="Times New Roman" w:cstheme="minorHAnsi"/>
          <w:sz w:val="20"/>
          <w:szCs w:val="20"/>
          <w:lang w:eastAsia="zh-CN" w:bidi="hi-IN"/>
        </w:rPr>
        <w:t xml:space="preserve"> 31.12.2002 r. (tj. Dz.U. z 2024 r. poz. 502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>)</w:t>
      </w:r>
      <w:r w:rsidR="000838D8">
        <w:rPr>
          <w:rFonts w:eastAsia="Times New Roman" w:cstheme="minorHAnsi"/>
          <w:sz w:val="20"/>
          <w:szCs w:val="20"/>
          <w:lang w:eastAsia="zh-CN" w:bidi="hi-IN"/>
        </w:rPr>
        <w:t>,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zaś części urządzeń na nich zamontowane winny spełniać warunki określone w § 39 tego Rozporządzenia. </w:t>
      </w:r>
    </w:p>
    <w:p w:rsidR="006274C4" w:rsidRPr="00E7165B" w:rsidRDefault="006274C4" w:rsidP="0082784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 7</w:t>
      </w:r>
      <w:r w:rsidRPr="00E7165B">
        <w:rPr>
          <w:rFonts w:cstheme="minorHAnsi"/>
          <w:sz w:val="20"/>
          <w:szCs w:val="20"/>
        </w:rPr>
        <w:t xml:space="preserve"> </w:t>
      </w:r>
    </w:p>
    <w:p w:rsidR="006274C4" w:rsidRDefault="006274C4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>Zes</w:t>
      </w:r>
      <w:r w:rsidR="00FF6F84">
        <w:rPr>
          <w:rFonts w:cstheme="minorHAnsi"/>
          <w:sz w:val="20"/>
          <w:szCs w:val="20"/>
        </w:rPr>
        <w:t>tawienie łącznych długości dróg</w:t>
      </w:r>
      <w:r w:rsidRPr="00E7165B">
        <w:rPr>
          <w:rFonts w:cstheme="minorHAnsi"/>
          <w:sz w:val="20"/>
          <w:szCs w:val="20"/>
        </w:rPr>
        <w:t xml:space="preserve"> objętych przedmiotem </w:t>
      </w:r>
      <w:r w:rsidR="002F18A0" w:rsidRPr="00E7165B">
        <w:rPr>
          <w:rFonts w:cstheme="minorHAnsi"/>
          <w:sz w:val="20"/>
          <w:szCs w:val="20"/>
        </w:rPr>
        <w:t>Zamówienia wskazują Tabele</w:t>
      </w:r>
      <w:r w:rsidR="00373695" w:rsidRPr="00E7165B">
        <w:rPr>
          <w:rFonts w:cstheme="minorHAnsi"/>
          <w:sz w:val="20"/>
          <w:szCs w:val="20"/>
        </w:rPr>
        <w:t xml:space="preserve"> poniżej. </w:t>
      </w:r>
    </w:p>
    <w:p w:rsidR="0082784C" w:rsidRPr="00E7165B" w:rsidRDefault="0082784C" w:rsidP="0082784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1276"/>
        <w:gridCol w:w="1298"/>
      </w:tblGrid>
      <w:tr w:rsidR="00C12F3C" w:rsidRPr="00AA1C80" w:rsidTr="00A524D8">
        <w:trPr>
          <w:trHeight w:val="286"/>
        </w:trPr>
        <w:tc>
          <w:tcPr>
            <w:tcW w:w="4644" w:type="dxa"/>
          </w:tcPr>
          <w:p w:rsidR="00C12F3C" w:rsidRPr="00EB4AF3" w:rsidRDefault="00C12F3C" w:rsidP="008D6C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2F3C" w:rsidRPr="00AA1C80" w:rsidRDefault="00C12F3C" w:rsidP="008D6C89">
            <w:pPr>
              <w:rPr>
                <w:rFonts w:cstheme="minorHAnsi"/>
                <w:sz w:val="20"/>
                <w:szCs w:val="20"/>
              </w:rPr>
            </w:pPr>
            <w:r w:rsidRPr="00AA1C80">
              <w:rPr>
                <w:rFonts w:cstheme="minorHAnsi"/>
                <w:sz w:val="20"/>
                <w:szCs w:val="20"/>
              </w:rPr>
              <w:t>Płd.</w:t>
            </w:r>
          </w:p>
        </w:tc>
        <w:tc>
          <w:tcPr>
            <w:tcW w:w="1298" w:type="dxa"/>
          </w:tcPr>
          <w:p w:rsidR="00C12F3C" w:rsidRPr="00AA1C80" w:rsidRDefault="00C12F3C" w:rsidP="008D6C89">
            <w:pPr>
              <w:rPr>
                <w:rFonts w:cstheme="minorHAnsi"/>
                <w:sz w:val="20"/>
                <w:szCs w:val="20"/>
              </w:rPr>
            </w:pPr>
            <w:r w:rsidRPr="00AA1C80">
              <w:rPr>
                <w:rFonts w:cstheme="minorHAnsi"/>
                <w:sz w:val="20"/>
                <w:szCs w:val="20"/>
              </w:rPr>
              <w:t>Płn.</w:t>
            </w:r>
          </w:p>
        </w:tc>
      </w:tr>
      <w:tr w:rsidR="00C12F3C" w:rsidRPr="00AA1C80" w:rsidTr="003C21FF">
        <w:tc>
          <w:tcPr>
            <w:tcW w:w="4644" w:type="dxa"/>
          </w:tcPr>
          <w:p w:rsidR="00C12F3C" w:rsidRPr="001B1395" w:rsidRDefault="00C12F3C" w:rsidP="008D6C89">
            <w:pPr>
              <w:rPr>
                <w:rFonts w:cstheme="minorHAnsi"/>
                <w:sz w:val="20"/>
                <w:szCs w:val="20"/>
              </w:rPr>
            </w:pPr>
            <w:r w:rsidRPr="001B1395">
              <w:rPr>
                <w:rFonts w:cstheme="minorHAnsi"/>
                <w:sz w:val="20"/>
                <w:szCs w:val="20"/>
              </w:rPr>
              <w:t>Drogi utwardzone (I standard) [km]</w:t>
            </w:r>
          </w:p>
        </w:tc>
        <w:tc>
          <w:tcPr>
            <w:tcW w:w="1276" w:type="dxa"/>
          </w:tcPr>
          <w:p w:rsidR="00C12F3C" w:rsidRPr="00DD1E04" w:rsidRDefault="00C12F3C" w:rsidP="008D6C8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1B1395">
              <w:rPr>
                <w:rFonts w:cstheme="minorHAnsi"/>
                <w:sz w:val="20"/>
                <w:szCs w:val="20"/>
              </w:rPr>
              <w:t>13,410</w:t>
            </w:r>
          </w:p>
        </w:tc>
        <w:tc>
          <w:tcPr>
            <w:tcW w:w="1298" w:type="dxa"/>
          </w:tcPr>
          <w:p w:rsidR="00C12F3C" w:rsidRPr="00DD1E04" w:rsidRDefault="00C12F3C" w:rsidP="008D6C8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A524D8">
              <w:rPr>
                <w:rFonts w:cstheme="minorHAnsi"/>
                <w:sz w:val="20"/>
                <w:szCs w:val="20"/>
              </w:rPr>
              <w:t>25,840</w:t>
            </w:r>
          </w:p>
        </w:tc>
      </w:tr>
      <w:tr w:rsidR="00C12F3C" w:rsidRPr="00AA1C80" w:rsidTr="003C21FF">
        <w:tc>
          <w:tcPr>
            <w:tcW w:w="4644" w:type="dxa"/>
          </w:tcPr>
          <w:p w:rsidR="00C12F3C" w:rsidRPr="001B1395" w:rsidRDefault="00C12F3C" w:rsidP="008D6C89">
            <w:pPr>
              <w:rPr>
                <w:rFonts w:cstheme="minorHAnsi"/>
                <w:sz w:val="20"/>
                <w:szCs w:val="20"/>
              </w:rPr>
            </w:pPr>
            <w:r w:rsidRPr="001B1395">
              <w:rPr>
                <w:rFonts w:cstheme="minorHAnsi"/>
                <w:sz w:val="20"/>
                <w:szCs w:val="20"/>
              </w:rPr>
              <w:t>Drogi utwardzone (II standard) [km]</w:t>
            </w:r>
          </w:p>
        </w:tc>
        <w:tc>
          <w:tcPr>
            <w:tcW w:w="1276" w:type="dxa"/>
          </w:tcPr>
          <w:p w:rsidR="00C12F3C" w:rsidRPr="00DD1E04" w:rsidRDefault="001B1395" w:rsidP="00E96C9E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35,835</w:t>
            </w:r>
          </w:p>
        </w:tc>
        <w:tc>
          <w:tcPr>
            <w:tcW w:w="1298" w:type="dxa"/>
          </w:tcPr>
          <w:p w:rsidR="00C12F3C" w:rsidRPr="00DD1E04" w:rsidRDefault="00A524D8" w:rsidP="00E96C9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A524D8">
              <w:rPr>
                <w:rFonts w:cstheme="minorHAnsi"/>
                <w:sz w:val="20"/>
                <w:szCs w:val="20"/>
              </w:rPr>
              <w:t>12,252</w:t>
            </w:r>
          </w:p>
        </w:tc>
      </w:tr>
      <w:tr w:rsidR="00C12F3C" w:rsidRPr="00AA1C80" w:rsidTr="003C21FF">
        <w:tc>
          <w:tcPr>
            <w:tcW w:w="4644" w:type="dxa"/>
          </w:tcPr>
          <w:p w:rsidR="00C12F3C" w:rsidRPr="00DD1E04" w:rsidRDefault="00C12F3C" w:rsidP="008D6C8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A524D8">
              <w:rPr>
                <w:rFonts w:cstheme="minorHAnsi"/>
                <w:sz w:val="20"/>
                <w:szCs w:val="20"/>
              </w:rPr>
              <w:t>Drogi nieutwardzone (III standard) [km]</w:t>
            </w:r>
          </w:p>
        </w:tc>
        <w:tc>
          <w:tcPr>
            <w:tcW w:w="1276" w:type="dxa"/>
          </w:tcPr>
          <w:p w:rsidR="00C12F3C" w:rsidRPr="00DD1E04" w:rsidRDefault="00C12F3C" w:rsidP="00E96C9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A524D8">
              <w:rPr>
                <w:rFonts w:cstheme="minorHAnsi"/>
                <w:sz w:val="20"/>
                <w:szCs w:val="20"/>
              </w:rPr>
              <w:t>23,299</w:t>
            </w:r>
          </w:p>
        </w:tc>
        <w:tc>
          <w:tcPr>
            <w:tcW w:w="1298" w:type="dxa"/>
          </w:tcPr>
          <w:p w:rsidR="00C12F3C" w:rsidRPr="00DD1E04" w:rsidRDefault="00C12F3C" w:rsidP="00E96C9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A524D8">
              <w:rPr>
                <w:rFonts w:cstheme="minorHAnsi"/>
                <w:sz w:val="20"/>
                <w:szCs w:val="20"/>
              </w:rPr>
              <w:t>12,639</w:t>
            </w:r>
          </w:p>
        </w:tc>
      </w:tr>
      <w:tr w:rsidR="00C12F3C" w:rsidRPr="00AA1C80" w:rsidTr="003C21FF">
        <w:tc>
          <w:tcPr>
            <w:tcW w:w="4644" w:type="dxa"/>
          </w:tcPr>
          <w:p w:rsidR="00C12F3C" w:rsidRPr="00AA1C80" w:rsidRDefault="00C12F3C" w:rsidP="008D6C89">
            <w:pPr>
              <w:rPr>
                <w:rFonts w:cstheme="minorHAnsi"/>
                <w:sz w:val="20"/>
                <w:szCs w:val="20"/>
              </w:rPr>
            </w:pPr>
            <w:r w:rsidRPr="00AA1C80">
              <w:rPr>
                <w:rFonts w:cstheme="minorHAnsi"/>
                <w:sz w:val="20"/>
                <w:szCs w:val="20"/>
              </w:rPr>
              <w:t>Razem:</w:t>
            </w:r>
          </w:p>
        </w:tc>
        <w:tc>
          <w:tcPr>
            <w:tcW w:w="1276" w:type="dxa"/>
          </w:tcPr>
          <w:p w:rsidR="00C12F3C" w:rsidRPr="00AA1C80" w:rsidRDefault="00DD1E04" w:rsidP="00AA1C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72,544</w:t>
            </w:r>
          </w:p>
        </w:tc>
        <w:tc>
          <w:tcPr>
            <w:tcW w:w="1298" w:type="dxa"/>
          </w:tcPr>
          <w:p w:rsidR="00C12F3C" w:rsidRPr="00AA1C80" w:rsidRDefault="00DD1E04" w:rsidP="00E96C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50,731</w:t>
            </w:r>
          </w:p>
        </w:tc>
      </w:tr>
    </w:tbl>
    <w:p w:rsidR="00AA1C80" w:rsidRDefault="00AA1C80" w:rsidP="00A0309E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p w:rsidR="00373695" w:rsidRPr="00E7165B" w:rsidRDefault="00373695" w:rsidP="0082784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 8</w:t>
      </w:r>
      <w:r w:rsidRPr="00E7165B">
        <w:rPr>
          <w:rFonts w:cstheme="minorHAnsi"/>
          <w:sz w:val="20"/>
          <w:szCs w:val="20"/>
        </w:rPr>
        <w:t xml:space="preserve"> </w:t>
      </w:r>
    </w:p>
    <w:p w:rsidR="00B86ED2" w:rsidRPr="00E7165B" w:rsidRDefault="00B86ED2" w:rsidP="0082784C">
      <w:pPr>
        <w:numPr>
          <w:ilvl w:val="0"/>
          <w:numId w:val="2"/>
        </w:numPr>
        <w:tabs>
          <w:tab w:val="left" w:pos="4536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Wykonawca zobowiązany będzie do całodobow</w:t>
      </w:r>
      <w:r w:rsidR="00EA3E6B">
        <w:rPr>
          <w:rFonts w:eastAsia="Times New Roman" w:cstheme="minorHAnsi"/>
          <w:sz w:val="20"/>
          <w:szCs w:val="20"/>
          <w:lang w:eastAsia="zh-CN" w:bidi="hi-IN"/>
        </w:rPr>
        <w:t>ego świadczenia usług objętych p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rzedmiotem </w:t>
      </w:r>
      <w:r w:rsidR="00EA3E6B">
        <w:rPr>
          <w:rFonts w:eastAsia="Times New Roman" w:cstheme="minorHAnsi"/>
          <w:sz w:val="20"/>
          <w:szCs w:val="20"/>
          <w:lang w:eastAsia="zh-CN" w:bidi="hi-IN"/>
        </w:rPr>
        <w:t>z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amówienia zarówno w dni robocze, soboty, niedziele i święta. </w:t>
      </w:r>
    </w:p>
    <w:p w:rsidR="00B86ED2" w:rsidRPr="00ED0AD5" w:rsidRDefault="00B86ED2" w:rsidP="0082784C">
      <w:pPr>
        <w:numPr>
          <w:ilvl w:val="0"/>
          <w:numId w:val="2"/>
        </w:numPr>
        <w:tabs>
          <w:tab w:val="left" w:pos="4536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D0AD5">
        <w:rPr>
          <w:rFonts w:eastAsia="Times New Roman" w:cstheme="minorHAnsi"/>
          <w:sz w:val="20"/>
          <w:szCs w:val="20"/>
          <w:lang w:eastAsia="zh-CN" w:bidi="hi-IN"/>
        </w:rPr>
        <w:t xml:space="preserve">Świadczenie usług przez Wykonawcę będzie następowało każdorazowo w wyniku telefonicznego zgłoszenia przez Zamawiającego konieczności ich wykonania. </w:t>
      </w:r>
    </w:p>
    <w:p w:rsidR="00D47AE2" w:rsidRPr="00E7165B" w:rsidRDefault="00D47AE2" w:rsidP="0082784C">
      <w:pPr>
        <w:numPr>
          <w:ilvl w:val="0"/>
          <w:numId w:val="2"/>
        </w:numPr>
        <w:tabs>
          <w:tab w:val="left" w:pos="4536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Wykonawca winien posiadać odpowiednie uprawnienia niezbędne do wykonywania przedmiotu Zamówienia oraz dysponować odpowiednią ilością pracowników i sprzętu do zimowego utrzymania dróg. </w:t>
      </w:r>
    </w:p>
    <w:p w:rsidR="00D47AE2" w:rsidRPr="00E7165B" w:rsidRDefault="00D47AE2" w:rsidP="0082784C">
      <w:pPr>
        <w:numPr>
          <w:ilvl w:val="0"/>
          <w:numId w:val="2"/>
        </w:numPr>
        <w:tabs>
          <w:tab w:val="left" w:pos="4536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Operatorzy sprzętu winni posiadać odpowiednie uprawnienia, tj. wymaganą kategorię prawa jazdy, znajomość obsługiwanego sprzętu oraz przeszkolenie do pracy przy zimowym utrzymaniu dróg. </w:t>
      </w:r>
    </w:p>
    <w:p w:rsidR="00D47AE2" w:rsidRPr="00E7165B" w:rsidRDefault="00D47AE2" w:rsidP="0082784C">
      <w:pPr>
        <w:numPr>
          <w:ilvl w:val="0"/>
          <w:numId w:val="2"/>
        </w:numPr>
        <w:tabs>
          <w:tab w:val="left" w:pos="4536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Przewidziane przy realizacji </w:t>
      </w:r>
      <w:r w:rsidR="001354DD" w:rsidRPr="00E7165B">
        <w:rPr>
          <w:rFonts w:eastAsia="Times New Roman" w:cstheme="minorHAnsi"/>
          <w:sz w:val="20"/>
          <w:szCs w:val="20"/>
          <w:lang w:eastAsia="zh-CN" w:bidi="hi-IN"/>
        </w:rPr>
        <w:t>Zamówienia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</w:t>
      </w:r>
      <w:proofErr w:type="spellStart"/>
      <w:r w:rsidRPr="00E7165B">
        <w:rPr>
          <w:rFonts w:eastAsia="Times New Roman" w:cstheme="minorHAnsi"/>
          <w:sz w:val="20"/>
          <w:szCs w:val="20"/>
          <w:lang w:eastAsia="zh-CN" w:bidi="hi-IN"/>
        </w:rPr>
        <w:t>rozsypywarki</w:t>
      </w:r>
      <w:proofErr w:type="spellEnd"/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środków chemicznych i materiałów </w:t>
      </w:r>
      <w:proofErr w:type="spellStart"/>
      <w:r w:rsidRPr="00E7165B">
        <w:rPr>
          <w:rFonts w:eastAsia="Times New Roman" w:cstheme="minorHAnsi"/>
          <w:sz w:val="20"/>
          <w:szCs w:val="20"/>
          <w:lang w:eastAsia="zh-CN" w:bidi="hi-IN"/>
        </w:rPr>
        <w:t>uszorstniających</w:t>
      </w:r>
      <w:proofErr w:type="spellEnd"/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</w:t>
      </w:r>
      <w:r w:rsidR="001354DD" w:rsidRPr="00E7165B">
        <w:rPr>
          <w:rFonts w:eastAsia="Times New Roman" w:cstheme="minorHAnsi"/>
          <w:sz w:val="20"/>
          <w:szCs w:val="20"/>
          <w:lang w:eastAsia="zh-CN" w:bidi="hi-IN"/>
        </w:rPr>
        <w:t>winny posiadać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ś</w:t>
      </w:r>
      <w:r w:rsidR="001354DD" w:rsidRPr="00E7165B">
        <w:rPr>
          <w:rFonts w:eastAsia="Times New Roman" w:cstheme="minorHAnsi"/>
          <w:sz w:val="20"/>
          <w:szCs w:val="20"/>
          <w:lang w:eastAsia="zh-CN" w:bidi="hi-IN"/>
        </w:rPr>
        <w:t>wiadectwo dopuszczenia do pracy.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</w:t>
      </w:r>
    </w:p>
    <w:p w:rsidR="00B86ED2" w:rsidRPr="00ED0AD5" w:rsidRDefault="001354DD" w:rsidP="0082784C">
      <w:pPr>
        <w:numPr>
          <w:ilvl w:val="0"/>
          <w:numId w:val="2"/>
        </w:numPr>
        <w:tabs>
          <w:tab w:val="left" w:pos="4536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D0AD5">
        <w:rPr>
          <w:rFonts w:eastAsia="Times New Roman" w:cstheme="minorHAnsi"/>
          <w:sz w:val="20"/>
          <w:szCs w:val="20"/>
          <w:lang w:eastAsia="zh-CN" w:bidi="hi-IN"/>
        </w:rPr>
        <w:t>Wykonawca zobowiązany będzie do zapewnienia stałej łączności telefonicznej</w:t>
      </w:r>
      <w:r w:rsidR="00D47AE2" w:rsidRPr="00ED0AD5">
        <w:rPr>
          <w:rFonts w:eastAsia="Times New Roman" w:cstheme="minorHAnsi"/>
          <w:sz w:val="20"/>
          <w:szCs w:val="20"/>
          <w:lang w:eastAsia="zh-CN" w:bidi="hi-IN"/>
        </w:rPr>
        <w:t xml:space="preserve"> (telefon komórkowy/stacjonarny) z osobą „dyżurującą”, kierowcami/operatorami sprzętu w celu odbioru powiadomień od uprawnionego przedstawiciela Zamawiającego.</w:t>
      </w:r>
    </w:p>
    <w:sectPr w:rsidR="00B86ED2" w:rsidRPr="00ED0AD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5C8" w:rsidRDefault="00A205C8" w:rsidP="00E54CAA">
      <w:pPr>
        <w:spacing w:after="0" w:line="240" w:lineRule="auto"/>
      </w:pPr>
      <w:r>
        <w:separator/>
      </w:r>
    </w:p>
  </w:endnote>
  <w:endnote w:type="continuationSeparator" w:id="0">
    <w:p w:rsidR="00A205C8" w:rsidRDefault="00A205C8" w:rsidP="00E5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99778"/>
      <w:docPartObj>
        <w:docPartGallery w:val="Page Numbers (Bottom of Page)"/>
        <w:docPartUnique/>
      </w:docPartObj>
    </w:sdtPr>
    <w:sdtEndPr/>
    <w:sdtContent>
      <w:p w:rsidR="00E54CAA" w:rsidRDefault="00E54C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09E">
          <w:rPr>
            <w:noProof/>
          </w:rPr>
          <w:t>3</w:t>
        </w:r>
        <w:r>
          <w:fldChar w:fldCharType="end"/>
        </w:r>
      </w:p>
    </w:sdtContent>
  </w:sdt>
  <w:p w:rsidR="00E54CAA" w:rsidRDefault="00E54C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5C8" w:rsidRDefault="00A205C8" w:rsidP="00E54CAA">
      <w:pPr>
        <w:spacing w:after="0" w:line="240" w:lineRule="auto"/>
      </w:pPr>
      <w:r>
        <w:separator/>
      </w:r>
    </w:p>
  </w:footnote>
  <w:footnote w:type="continuationSeparator" w:id="0">
    <w:p w:rsidR="00A205C8" w:rsidRDefault="00A205C8" w:rsidP="00E54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245977"/>
    <w:multiLevelType w:val="hybridMultilevel"/>
    <w:tmpl w:val="DA4C4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55C23"/>
    <w:multiLevelType w:val="hybridMultilevel"/>
    <w:tmpl w:val="68D41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F3"/>
    <w:rsid w:val="000375FC"/>
    <w:rsid w:val="00050CAD"/>
    <w:rsid w:val="000536DB"/>
    <w:rsid w:val="000838D8"/>
    <w:rsid w:val="000B2DF3"/>
    <w:rsid w:val="000C198B"/>
    <w:rsid w:val="000E1059"/>
    <w:rsid w:val="00106CBF"/>
    <w:rsid w:val="00112855"/>
    <w:rsid w:val="00124C09"/>
    <w:rsid w:val="001354DD"/>
    <w:rsid w:val="00185243"/>
    <w:rsid w:val="001A00FB"/>
    <w:rsid w:val="001B1395"/>
    <w:rsid w:val="001B25F3"/>
    <w:rsid w:val="001D5E3E"/>
    <w:rsid w:val="002D04E1"/>
    <w:rsid w:val="002F18A0"/>
    <w:rsid w:val="003071EA"/>
    <w:rsid w:val="00320DDA"/>
    <w:rsid w:val="003367AE"/>
    <w:rsid w:val="0035562A"/>
    <w:rsid w:val="00361B4A"/>
    <w:rsid w:val="00373695"/>
    <w:rsid w:val="00377E8A"/>
    <w:rsid w:val="003A0A7E"/>
    <w:rsid w:val="003C21FF"/>
    <w:rsid w:val="003C3065"/>
    <w:rsid w:val="003F1ED8"/>
    <w:rsid w:val="003F4084"/>
    <w:rsid w:val="00444692"/>
    <w:rsid w:val="00452D79"/>
    <w:rsid w:val="004B4F4A"/>
    <w:rsid w:val="00521CB0"/>
    <w:rsid w:val="00551E99"/>
    <w:rsid w:val="005633F1"/>
    <w:rsid w:val="00563CFA"/>
    <w:rsid w:val="005867D0"/>
    <w:rsid w:val="00596D37"/>
    <w:rsid w:val="005D2E71"/>
    <w:rsid w:val="005E3D7A"/>
    <w:rsid w:val="005F4A2B"/>
    <w:rsid w:val="006274C4"/>
    <w:rsid w:val="00630AAF"/>
    <w:rsid w:val="006812A7"/>
    <w:rsid w:val="006A6385"/>
    <w:rsid w:val="006F35B2"/>
    <w:rsid w:val="006F602C"/>
    <w:rsid w:val="0071416A"/>
    <w:rsid w:val="0073251B"/>
    <w:rsid w:val="007B10AE"/>
    <w:rsid w:val="0081033C"/>
    <w:rsid w:val="0082784C"/>
    <w:rsid w:val="0083102C"/>
    <w:rsid w:val="00845CA2"/>
    <w:rsid w:val="008C7791"/>
    <w:rsid w:val="00907217"/>
    <w:rsid w:val="009334BA"/>
    <w:rsid w:val="009469B9"/>
    <w:rsid w:val="00976F9A"/>
    <w:rsid w:val="00996FFF"/>
    <w:rsid w:val="009B46EF"/>
    <w:rsid w:val="009D3A75"/>
    <w:rsid w:val="00A0309E"/>
    <w:rsid w:val="00A205C8"/>
    <w:rsid w:val="00A366B9"/>
    <w:rsid w:val="00A524D8"/>
    <w:rsid w:val="00A8071D"/>
    <w:rsid w:val="00A85312"/>
    <w:rsid w:val="00A9743F"/>
    <w:rsid w:val="00AA086F"/>
    <w:rsid w:val="00AA1025"/>
    <w:rsid w:val="00AA1C80"/>
    <w:rsid w:val="00AB72D0"/>
    <w:rsid w:val="00B204C1"/>
    <w:rsid w:val="00B86ED2"/>
    <w:rsid w:val="00BE1716"/>
    <w:rsid w:val="00BE326F"/>
    <w:rsid w:val="00C12F3C"/>
    <w:rsid w:val="00C130E4"/>
    <w:rsid w:val="00C20B18"/>
    <w:rsid w:val="00C37905"/>
    <w:rsid w:val="00CA0CB0"/>
    <w:rsid w:val="00CA2281"/>
    <w:rsid w:val="00CB5104"/>
    <w:rsid w:val="00CB5C3C"/>
    <w:rsid w:val="00CE35F1"/>
    <w:rsid w:val="00D0663F"/>
    <w:rsid w:val="00D47AE2"/>
    <w:rsid w:val="00D6069A"/>
    <w:rsid w:val="00D67274"/>
    <w:rsid w:val="00DC1B3D"/>
    <w:rsid w:val="00DD1E04"/>
    <w:rsid w:val="00DD3155"/>
    <w:rsid w:val="00E17A95"/>
    <w:rsid w:val="00E34862"/>
    <w:rsid w:val="00E4056C"/>
    <w:rsid w:val="00E54CAA"/>
    <w:rsid w:val="00E7165B"/>
    <w:rsid w:val="00E7169A"/>
    <w:rsid w:val="00E96C9E"/>
    <w:rsid w:val="00EA3E6B"/>
    <w:rsid w:val="00EA480D"/>
    <w:rsid w:val="00EB3A8F"/>
    <w:rsid w:val="00EB4AF3"/>
    <w:rsid w:val="00ED0AD5"/>
    <w:rsid w:val="00ED27E7"/>
    <w:rsid w:val="00EF608D"/>
    <w:rsid w:val="00F96B29"/>
    <w:rsid w:val="00FA7F81"/>
    <w:rsid w:val="00FD12F0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CAA"/>
  </w:style>
  <w:style w:type="paragraph" w:styleId="Stopka">
    <w:name w:val="footer"/>
    <w:basedOn w:val="Normalny"/>
    <w:link w:val="StopkaZnak"/>
    <w:uiPriority w:val="99"/>
    <w:unhideWhenUsed/>
    <w:rsid w:val="00E5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CAA"/>
  </w:style>
  <w:style w:type="paragraph" w:styleId="Akapitzlist">
    <w:name w:val="List Paragraph"/>
    <w:basedOn w:val="Normalny"/>
    <w:uiPriority w:val="34"/>
    <w:qFormat/>
    <w:rsid w:val="007B1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CAA"/>
  </w:style>
  <w:style w:type="paragraph" w:styleId="Stopka">
    <w:name w:val="footer"/>
    <w:basedOn w:val="Normalny"/>
    <w:link w:val="StopkaZnak"/>
    <w:uiPriority w:val="99"/>
    <w:unhideWhenUsed/>
    <w:rsid w:val="00E5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CAA"/>
  </w:style>
  <w:style w:type="paragraph" w:styleId="Akapitzlist">
    <w:name w:val="List Paragraph"/>
    <w:basedOn w:val="Normalny"/>
    <w:uiPriority w:val="34"/>
    <w:qFormat/>
    <w:rsid w:val="007B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C1A48-4C54-4A4A-9F24-7D415648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1470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USER</cp:lastModifiedBy>
  <cp:revision>4</cp:revision>
  <cp:lastPrinted>2023-10-27T08:26:00Z</cp:lastPrinted>
  <dcterms:created xsi:type="dcterms:W3CDTF">2024-10-03T09:46:00Z</dcterms:created>
  <dcterms:modified xsi:type="dcterms:W3CDTF">2024-10-24T12:34:00Z</dcterms:modified>
</cp:coreProperties>
</file>