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2" w:rsidRPr="00077BE2" w:rsidRDefault="00077BE2" w:rsidP="00077BE2">
      <w:pPr>
        <w:jc w:val="both"/>
        <w:rPr>
          <w:rFonts w:ascii="Calibri" w:hAnsi="Calibri" w:cs="Calibri"/>
          <w:b/>
          <w:sz w:val="20"/>
          <w:szCs w:val="20"/>
        </w:rPr>
      </w:pPr>
      <w:r w:rsidRPr="00077BE2">
        <w:rPr>
          <w:rFonts w:ascii="Calibri" w:hAnsi="Calibri" w:cs="Calibri"/>
          <w:b/>
          <w:sz w:val="20"/>
          <w:szCs w:val="20"/>
        </w:rPr>
        <w:t xml:space="preserve">Znak postępowania: RI.271.1.32.2024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         </w:t>
      </w:r>
      <w:r w:rsidRPr="00077BE2">
        <w:rPr>
          <w:rFonts w:ascii="Calibri" w:hAnsi="Calibri" w:cs="Calibri"/>
          <w:b/>
          <w:sz w:val="20"/>
          <w:szCs w:val="20"/>
        </w:rPr>
        <w:t xml:space="preserve"> Załącznik nr </w:t>
      </w:r>
      <w:r>
        <w:rPr>
          <w:rFonts w:ascii="Calibri" w:hAnsi="Calibri" w:cs="Calibri"/>
          <w:b/>
          <w:sz w:val="20"/>
          <w:szCs w:val="20"/>
        </w:rPr>
        <w:t>2</w:t>
      </w:r>
      <w:r w:rsidRPr="00077BE2">
        <w:rPr>
          <w:rFonts w:ascii="Calibri" w:hAnsi="Calibri" w:cs="Calibri"/>
          <w:b/>
          <w:sz w:val="20"/>
          <w:szCs w:val="20"/>
        </w:rPr>
        <w:t xml:space="preserve"> – </w:t>
      </w:r>
      <w:r>
        <w:rPr>
          <w:rFonts w:ascii="Calibri" w:hAnsi="Calibri" w:cs="Calibri"/>
          <w:b/>
          <w:sz w:val="20"/>
          <w:szCs w:val="20"/>
        </w:rPr>
        <w:t>Wymagane zapisy umowy</w:t>
      </w:r>
    </w:p>
    <w:p w:rsidR="00077BE2" w:rsidRPr="00077BE2" w:rsidRDefault="00077BE2" w:rsidP="00077BE2">
      <w:pPr>
        <w:jc w:val="both"/>
        <w:rPr>
          <w:rFonts w:ascii="Calibri" w:hAnsi="Calibri" w:cs="Calibri"/>
          <w:b/>
          <w:sz w:val="20"/>
          <w:szCs w:val="20"/>
        </w:rPr>
      </w:pPr>
    </w:p>
    <w:p w:rsidR="00077BE2" w:rsidRDefault="003C5BCD" w:rsidP="00077BE2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Projektowane postanowienia umó</w:t>
      </w:r>
      <w:r w:rsidR="00DA010A" w:rsidRPr="00E77BB6">
        <w:rPr>
          <w:rFonts w:ascii="Calibri" w:hAnsi="Calibri" w:cs="Calibri"/>
          <w:b/>
          <w:bCs/>
          <w:sz w:val="20"/>
          <w:szCs w:val="20"/>
        </w:rPr>
        <w:t xml:space="preserve">w </w:t>
      </w:r>
      <w:r>
        <w:rPr>
          <w:rFonts w:ascii="Calibri" w:hAnsi="Calibri" w:cs="Calibri"/>
          <w:b/>
          <w:bCs/>
          <w:sz w:val="20"/>
          <w:szCs w:val="20"/>
        </w:rPr>
        <w:t>w wyniku</w:t>
      </w:r>
      <w:r w:rsidR="00DA010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A010A" w:rsidRPr="00392407">
        <w:rPr>
          <w:rFonts w:ascii="Calibri" w:hAnsi="Calibri" w:cs="Calibri"/>
          <w:b/>
          <w:bCs/>
          <w:sz w:val="20"/>
          <w:szCs w:val="20"/>
        </w:rPr>
        <w:t xml:space="preserve">postępowania </w:t>
      </w:r>
      <w:r w:rsidR="00077BE2">
        <w:rPr>
          <w:rFonts w:ascii="Calibri" w:hAnsi="Calibri" w:cs="Calibri"/>
          <w:b/>
          <w:bCs/>
          <w:sz w:val="20"/>
          <w:szCs w:val="20"/>
        </w:rPr>
        <w:t xml:space="preserve">pn.: </w:t>
      </w:r>
    </w:p>
    <w:p w:rsidR="00077BE2" w:rsidRPr="00077BE2" w:rsidRDefault="00077BE2" w:rsidP="00077BE2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077BE2">
        <w:rPr>
          <w:rFonts w:ascii="Calibri" w:hAnsi="Calibri" w:cs="Calibri"/>
          <w:b/>
          <w:bCs/>
          <w:sz w:val="20"/>
          <w:szCs w:val="20"/>
        </w:rPr>
        <w:t>Kompleksowa obsługa bankowa budżetu Gminy Mińsk Mazowiecki, gminnych jednostek organizacyjnych oraz Biblioteki Publicznej</w:t>
      </w:r>
    </w:p>
    <w:p w:rsidR="00DA010A" w:rsidRPr="00392407" w:rsidRDefault="00DA010A" w:rsidP="00DA010A">
      <w:pPr>
        <w:jc w:val="both"/>
        <w:rPr>
          <w:rFonts w:ascii="Calibri" w:hAnsi="Calibri" w:cs="Calibri"/>
          <w:bCs/>
          <w:sz w:val="20"/>
          <w:szCs w:val="20"/>
        </w:rPr>
      </w:pPr>
      <w:bookmarkStart w:id="0" w:name="_GoBack"/>
      <w:bookmarkEnd w:id="0"/>
    </w:p>
    <w:p w:rsidR="00DA010A" w:rsidRPr="00E44197" w:rsidRDefault="003C5BCD" w:rsidP="00DA010A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</w:t>
      </w:r>
      <w:r w:rsidR="00DA010A" w:rsidRPr="00E44197">
        <w:rPr>
          <w:rFonts w:ascii="Calibri" w:hAnsi="Calibri" w:cs="Calibri"/>
          <w:bCs/>
          <w:sz w:val="20"/>
          <w:szCs w:val="20"/>
        </w:rPr>
        <w:t>. W razie wystąpienia okoliczności powodującej, że wykonanie umowy nie leży w interesie publicznym, czego nie można było przewidzieć w chwili zawarcia umowy,  Zamawiający może odstąpić od umowy w terminie miesiąca od powzięcia wiadomości  o powyższych okolicznościach i w takim przypadku Wykonawca może żądać jedynie wynagrodzenia należnego mu z tytułu zrealizowanej części umowy.</w:t>
      </w:r>
    </w:p>
    <w:p w:rsidR="00DA010A" w:rsidRPr="00392407" w:rsidRDefault="003C5BCD" w:rsidP="00DA010A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2</w:t>
      </w:r>
      <w:r w:rsidR="00DA010A" w:rsidRPr="00392407">
        <w:rPr>
          <w:rFonts w:ascii="Calibri" w:hAnsi="Calibri" w:cs="Calibri"/>
          <w:bCs/>
          <w:sz w:val="20"/>
          <w:szCs w:val="20"/>
        </w:rPr>
        <w:t>. Bank może wypowiedzieć umowę  /z zachowaniem 6 miesięcznego okresu wypowiedzenia/ wyłącznie z ważnych powodów, którymi są:</w:t>
      </w:r>
    </w:p>
    <w:p w:rsidR="00DA010A" w:rsidRPr="00392407" w:rsidRDefault="00DA010A" w:rsidP="00DA010A">
      <w:pPr>
        <w:jc w:val="both"/>
        <w:rPr>
          <w:rFonts w:ascii="Calibri" w:hAnsi="Calibri" w:cs="Calibri"/>
          <w:bCs/>
          <w:sz w:val="20"/>
          <w:szCs w:val="20"/>
        </w:rPr>
      </w:pPr>
      <w:r w:rsidRPr="00392407">
        <w:rPr>
          <w:rFonts w:ascii="Calibri" w:hAnsi="Calibri" w:cs="Calibri"/>
          <w:bCs/>
          <w:sz w:val="20"/>
          <w:szCs w:val="20"/>
        </w:rPr>
        <w:t xml:space="preserve">        - przedłożenie Bankowi dokumentów fałszywych lub potwierdzających nieprawdę,</w:t>
      </w:r>
    </w:p>
    <w:p w:rsidR="00DA010A" w:rsidRPr="00392407" w:rsidRDefault="00DA010A" w:rsidP="00DA010A">
      <w:pPr>
        <w:jc w:val="both"/>
        <w:rPr>
          <w:rFonts w:ascii="Calibri" w:hAnsi="Calibri" w:cs="Calibri"/>
          <w:bCs/>
          <w:sz w:val="20"/>
          <w:szCs w:val="20"/>
        </w:rPr>
      </w:pPr>
      <w:r w:rsidRPr="00392407">
        <w:rPr>
          <w:rFonts w:ascii="Calibri" w:hAnsi="Calibri" w:cs="Calibri"/>
          <w:bCs/>
          <w:sz w:val="20"/>
          <w:szCs w:val="20"/>
        </w:rPr>
        <w:t xml:space="preserve">        - rażące naruszenie przez posiadacza rachunku postanowień umowy.</w:t>
      </w:r>
    </w:p>
    <w:p w:rsidR="00DA010A" w:rsidRPr="00392407" w:rsidRDefault="003C5BCD" w:rsidP="00DA010A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3</w:t>
      </w:r>
      <w:r w:rsidR="00DA010A" w:rsidRPr="00392407">
        <w:rPr>
          <w:rFonts w:ascii="Calibri" w:hAnsi="Calibri" w:cs="Calibri"/>
          <w:bCs/>
          <w:sz w:val="20"/>
          <w:szCs w:val="20"/>
        </w:rPr>
        <w:t>.  Zamawiający może wypowiedzieć umowę z zachowaniem 6 miesięcznego okresu wypowiedzenia.</w:t>
      </w:r>
    </w:p>
    <w:p w:rsidR="00DA010A" w:rsidRPr="00392407" w:rsidRDefault="003C5BCD" w:rsidP="00DA010A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4. Zapisy umowy nie s</w:t>
      </w:r>
      <w:r w:rsidR="00DA010A" w:rsidRPr="00392407">
        <w:rPr>
          <w:rFonts w:ascii="Calibri" w:hAnsi="Calibri" w:cs="Calibri"/>
          <w:bCs/>
          <w:sz w:val="20"/>
          <w:szCs w:val="20"/>
        </w:rPr>
        <w:t>ą sprzeczne z przepisami właściwymi dla jednostek samorządu terytorialnego w szczególności z ustawą o finansach publicznych.</w:t>
      </w:r>
    </w:p>
    <w:p w:rsidR="00DA010A" w:rsidRPr="004E6E29" w:rsidRDefault="00104D69" w:rsidP="00DA010A">
      <w:pPr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5</w:t>
      </w:r>
      <w:r w:rsidR="00DA010A" w:rsidRPr="004E6E29">
        <w:rPr>
          <w:rFonts w:ascii="Calibri" w:hAnsi="Calibri" w:cs="Calibri"/>
          <w:bCs/>
          <w:sz w:val="20"/>
          <w:szCs w:val="20"/>
        </w:rPr>
        <w:t xml:space="preserve">. </w:t>
      </w:r>
      <w:r w:rsidR="00DA010A" w:rsidRPr="004E6E29">
        <w:rPr>
          <w:rFonts w:ascii="Calibri" w:hAnsi="Calibri" w:cs="Calibri"/>
          <w:sz w:val="20"/>
          <w:szCs w:val="20"/>
        </w:rPr>
        <w:t>W zakresie związanym z realizacją umowy, w tym z gromadzeniem i przetwarzaniem danych osobowych,</w:t>
      </w:r>
    </w:p>
    <w:p w:rsidR="00DA010A" w:rsidRPr="004E6E29" w:rsidRDefault="00DA010A" w:rsidP="00104D69">
      <w:pPr>
        <w:jc w:val="both"/>
        <w:rPr>
          <w:rFonts w:ascii="Calibri" w:hAnsi="Calibri" w:cs="Calibri"/>
          <w:sz w:val="20"/>
          <w:szCs w:val="20"/>
        </w:rPr>
      </w:pPr>
      <w:r w:rsidRPr="004E6E29">
        <w:rPr>
          <w:rFonts w:ascii="Calibri" w:hAnsi="Calibri" w:cs="Calibri"/>
          <w:sz w:val="20"/>
          <w:szCs w:val="20"/>
        </w:rPr>
        <w:t>Wykonawca w pełnym zakresie stos</w:t>
      </w:r>
      <w:r w:rsidR="00104D69">
        <w:rPr>
          <w:rFonts w:ascii="Calibri" w:hAnsi="Calibri" w:cs="Calibri"/>
          <w:sz w:val="20"/>
          <w:szCs w:val="20"/>
        </w:rPr>
        <w:t>uje</w:t>
      </w:r>
      <w:r w:rsidRPr="004E6E29">
        <w:rPr>
          <w:rFonts w:ascii="Calibri" w:hAnsi="Calibri" w:cs="Calibri"/>
          <w:sz w:val="20"/>
          <w:szCs w:val="20"/>
        </w:rPr>
        <w:t xml:space="preserve"> zapisy Rozporządzenia Parlamentu Europejskiego i Rady</w:t>
      </w:r>
      <w:r w:rsidR="00104D69">
        <w:rPr>
          <w:rFonts w:ascii="Calibri" w:hAnsi="Calibri" w:cs="Calibri"/>
          <w:sz w:val="20"/>
          <w:szCs w:val="20"/>
        </w:rPr>
        <w:t xml:space="preserve"> (UE) 2016/679 </w:t>
      </w:r>
      <w:r w:rsidRPr="004E6E29">
        <w:rPr>
          <w:rFonts w:ascii="Calibri" w:hAnsi="Calibri" w:cs="Calibri"/>
          <w:sz w:val="20"/>
          <w:szCs w:val="20"/>
        </w:rPr>
        <w:t>z dnia 27 kwietnia 2016 r. w sprawie ochrony osób fizycznych w związku z przetwarzaniem</w:t>
      </w:r>
      <w:r w:rsidR="00104D69">
        <w:rPr>
          <w:rFonts w:ascii="Calibri" w:hAnsi="Calibri" w:cs="Calibri"/>
          <w:sz w:val="20"/>
          <w:szCs w:val="20"/>
        </w:rPr>
        <w:t xml:space="preserve"> </w:t>
      </w:r>
      <w:r w:rsidRPr="004E6E29">
        <w:rPr>
          <w:rFonts w:ascii="Calibri" w:hAnsi="Calibri" w:cs="Calibri"/>
          <w:sz w:val="20"/>
          <w:szCs w:val="20"/>
        </w:rPr>
        <w:t>danych osobowych i w sprawie swobodnego przepływu takich danych oraz uchylenia dyrektywy 95/46/WE</w:t>
      </w:r>
      <w:r w:rsidR="00104D69">
        <w:rPr>
          <w:rFonts w:ascii="Calibri" w:hAnsi="Calibri" w:cs="Calibri"/>
          <w:sz w:val="20"/>
          <w:szCs w:val="20"/>
        </w:rPr>
        <w:t xml:space="preserve"> </w:t>
      </w:r>
      <w:r w:rsidRPr="004E6E29">
        <w:rPr>
          <w:rFonts w:ascii="Calibri" w:hAnsi="Calibri" w:cs="Calibri"/>
          <w:bCs/>
          <w:sz w:val="20"/>
          <w:szCs w:val="20"/>
        </w:rPr>
        <w:t>(ogólne rozporządzenie o ochronie danych) (</w:t>
      </w:r>
      <w:proofErr w:type="spellStart"/>
      <w:r w:rsidRPr="004E6E29">
        <w:rPr>
          <w:rFonts w:ascii="Calibri" w:hAnsi="Calibri" w:cs="Calibri"/>
          <w:bCs/>
          <w:sz w:val="20"/>
          <w:szCs w:val="20"/>
        </w:rPr>
        <w:t>Dz.U.UE.L</w:t>
      </w:r>
      <w:proofErr w:type="spellEnd"/>
      <w:r w:rsidRPr="004E6E29">
        <w:rPr>
          <w:rFonts w:ascii="Calibri" w:hAnsi="Calibri" w:cs="Calibri"/>
          <w:bCs/>
          <w:sz w:val="20"/>
          <w:szCs w:val="20"/>
        </w:rPr>
        <w:t>. z 2016 Nr 119 poz. 1).</w:t>
      </w:r>
      <w:r w:rsidRPr="004E6E29">
        <w:rPr>
          <w:rFonts w:ascii="Calibri" w:hAnsi="Calibri" w:cs="Calibri"/>
          <w:sz w:val="20"/>
          <w:szCs w:val="20"/>
        </w:rPr>
        <w:t xml:space="preserve"> </w:t>
      </w:r>
    </w:p>
    <w:p w:rsidR="00DA010A" w:rsidRPr="00104D69" w:rsidRDefault="00104D69" w:rsidP="00104D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</w:t>
      </w:r>
      <w:r w:rsidR="00DA010A" w:rsidRPr="006A00A0">
        <w:rPr>
          <w:rFonts w:ascii="Calibri" w:hAnsi="Calibri" w:cs="Calibri"/>
          <w:sz w:val="20"/>
          <w:szCs w:val="20"/>
        </w:rPr>
        <w:t>. Zmiana umowy</w:t>
      </w:r>
      <w:r>
        <w:rPr>
          <w:rFonts w:ascii="Calibri" w:hAnsi="Calibri" w:cs="Calibri"/>
          <w:sz w:val="20"/>
          <w:szCs w:val="20"/>
        </w:rPr>
        <w:t xml:space="preserve"> (</w:t>
      </w:r>
      <w:r w:rsidR="00DA010A" w:rsidRPr="00104D69">
        <w:rPr>
          <w:rFonts w:ascii="Calibri" w:eastAsia="Arial" w:hAnsi="Calibri" w:cs="Calibri"/>
          <w:color w:val="000000"/>
          <w:sz w:val="20"/>
          <w:szCs w:val="20"/>
        </w:rPr>
        <w:t xml:space="preserve">Zamawiający przewiduje możliwość dokonania zmian </w:t>
      </w:r>
      <w:r>
        <w:rPr>
          <w:rFonts w:ascii="Calibri" w:eastAsia="Arial" w:hAnsi="Calibri" w:cs="Calibri"/>
          <w:color w:val="000000"/>
          <w:sz w:val="20"/>
          <w:szCs w:val="20"/>
        </w:rPr>
        <w:t>umowy w zakresie jak poniżej):</w:t>
      </w:r>
    </w:p>
    <w:p w:rsidR="00DA010A" w:rsidRPr="00104D69" w:rsidRDefault="00104D69" w:rsidP="00104D69">
      <w:pPr>
        <w:widowControl w:val="0"/>
        <w:autoSpaceDE w:val="0"/>
        <w:ind w:right="108"/>
        <w:jc w:val="both"/>
        <w:rPr>
          <w:rFonts w:ascii="Calibri" w:eastAsia="Arial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color w:val="000000"/>
          <w:sz w:val="20"/>
          <w:szCs w:val="20"/>
        </w:rPr>
        <w:t xml:space="preserve">1/ </w:t>
      </w:r>
      <w:r w:rsidR="00DA010A" w:rsidRPr="00104D69">
        <w:rPr>
          <w:rFonts w:ascii="Calibri" w:eastAsia="Arial" w:hAnsi="Calibri" w:cs="Calibri"/>
          <w:color w:val="000000"/>
          <w:sz w:val="20"/>
          <w:szCs w:val="20"/>
        </w:rPr>
        <w:t>Zmiany wysokości wynagrodzenia należnego - w przypadkach:</w:t>
      </w:r>
    </w:p>
    <w:p w:rsidR="00DA010A" w:rsidRPr="003E36A0" w:rsidRDefault="00104D69" w:rsidP="00DA010A">
      <w:pPr>
        <w:widowControl w:val="0"/>
        <w:autoSpaceDE w:val="0"/>
        <w:ind w:right="108"/>
        <w:jc w:val="both"/>
        <w:rPr>
          <w:rFonts w:ascii="Calibri" w:eastAsia="Arial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color w:val="000000"/>
          <w:sz w:val="20"/>
          <w:szCs w:val="20"/>
        </w:rPr>
        <w:t xml:space="preserve">a/ </w:t>
      </w:r>
      <w:r w:rsidR="00DA010A" w:rsidRPr="003E36A0">
        <w:rPr>
          <w:rFonts w:ascii="Calibri" w:eastAsia="Arial" w:hAnsi="Calibri" w:cs="Calibri"/>
          <w:color w:val="000000"/>
          <w:sz w:val="20"/>
          <w:szCs w:val="20"/>
        </w:rPr>
        <w:t>zmiany wysokości minimalnego wynagrodzenia za pracę ustalonego na podstawie art. 2 ust. 3-5 ustawy z dnia 10 października 2002 r. o minimalnym wynagrodzeniu za pracę.</w:t>
      </w:r>
    </w:p>
    <w:p w:rsidR="00DA010A" w:rsidRPr="003E36A0" w:rsidRDefault="00104D69" w:rsidP="00104D69">
      <w:pPr>
        <w:widowControl w:val="0"/>
        <w:autoSpaceDE w:val="0"/>
        <w:ind w:right="108"/>
        <w:jc w:val="both"/>
        <w:rPr>
          <w:rFonts w:ascii="Calibri" w:eastAsia="Arial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color w:val="000000"/>
          <w:sz w:val="20"/>
          <w:szCs w:val="20"/>
        </w:rPr>
        <w:t xml:space="preserve">b/ </w:t>
      </w:r>
      <w:r w:rsidR="00DA010A" w:rsidRPr="003E36A0">
        <w:rPr>
          <w:rFonts w:ascii="Calibri" w:eastAsia="Arial" w:hAnsi="Calibri" w:cs="Calibri"/>
          <w:color w:val="000000"/>
          <w:sz w:val="20"/>
          <w:szCs w:val="20"/>
        </w:rPr>
        <w:t>zmiany zasad podlegania ubezpieczeniom społecznym lub ubezpieczeniu zdrowotnemu lub wysokości stawki składki na ubezpieczenie społeczne lub zdrowotne,</w:t>
      </w:r>
    </w:p>
    <w:p w:rsidR="00DA010A" w:rsidRPr="003E36A0" w:rsidRDefault="00104D69" w:rsidP="00104D69">
      <w:pPr>
        <w:widowControl w:val="0"/>
        <w:autoSpaceDE w:val="0"/>
        <w:ind w:right="108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c/ </w:t>
      </w:r>
      <w:r w:rsidR="00DA010A" w:rsidRPr="003E36A0">
        <w:rPr>
          <w:rFonts w:ascii="Calibri" w:hAnsi="Calibri" w:cs="Calibri"/>
          <w:color w:val="000000"/>
          <w:sz w:val="20"/>
          <w:szCs w:val="20"/>
        </w:rPr>
        <w:t>zmiany zasad gromadzenia i wysokości wpłat do pracowniczych planów kapitałowych,</w:t>
      </w:r>
      <w:r w:rsidR="00DA010A" w:rsidRPr="003E36A0">
        <w:rPr>
          <w:rFonts w:ascii="Calibri" w:hAnsi="Calibri" w:cs="Calibri"/>
          <w:color w:val="000000"/>
          <w:sz w:val="20"/>
          <w:szCs w:val="20"/>
        </w:rPr>
        <w:br/>
        <w:t xml:space="preserve">o których mowa w </w:t>
      </w:r>
      <w:hyperlink r:id="rId6" w:anchor="/document/18781862?cm=DOCUMENT" w:history="1">
        <w:r w:rsidR="00DA010A" w:rsidRPr="00104D69">
          <w:rPr>
            <w:rStyle w:val="Hipercze"/>
            <w:rFonts w:ascii="Calibri" w:hAnsi="Calibri" w:cs="Calibri"/>
            <w:color w:val="000000"/>
            <w:sz w:val="20"/>
            <w:szCs w:val="20"/>
            <w:u w:val="none"/>
          </w:rPr>
          <w:t>ustawie</w:t>
        </w:r>
      </w:hyperlink>
      <w:r w:rsidR="00DA010A" w:rsidRPr="00104D6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A010A" w:rsidRPr="003E36A0">
        <w:rPr>
          <w:rFonts w:ascii="Calibri" w:hAnsi="Calibri" w:cs="Calibri"/>
          <w:color w:val="000000"/>
          <w:sz w:val="20"/>
          <w:szCs w:val="20"/>
        </w:rPr>
        <w:t>z dnia 4 października 2018 r. o pracowniczych planach kapitałowych,</w:t>
      </w:r>
    </w:p>
    <w:p w:rsidR="00DA010A" w:rsidRPr="00104D69" w:rsidRDefault="00104D69" w:rsidP="00104D69">
      <w:pPr>
        <w:widowControl w:val="0"/>
        <w:autoSpaceDE w:val="0"/>
        <w:ind w:right="108"/>
        <w:jc w:val="both"/>
        <w:rPr>
          <w:rFonts w:ascii="Calibri" w:eastAsia="Arial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d/ </w:t>
      </w:r>
      <w:r w:rsidR="00DA010A" w:rsidRPr="003E36A0">
        <w:rPr>
          <w:rFonts w:ascii="Calibri" w:hAnsi="Calibri" w:cs="Calibri"/>
          <w:color w:val="000000"/>
          <w:sz w:val="20"/>
          <w:szCs w:val="20"/>
        </w:rPr>
        <w:t>waloryzacj</w:t>
      </w:r>
      <w:r>
        <w:rPr>
          <w:rFonts w:ascii="Calibri" w:hAnsi="Calibri" w:cs="Calibri"/>
          <w:color w:val="000000"/>
          <w:sz w:val="20"/>
          <w:szCs w:val="20"/>
        </w:rPr>
        <w:t>i w</w:t>
      </w:r>
      <w:r w:rsidR="00DA010A" w:rsidRPr="00104D69">
        <w:rPr>
          <w:rFonts w:ascii="Calibri" w:hAnsi="Calibri" w:cs="Calibri"/>
          <w:color w:val="000000"/>
          <w:sz w:val="20"/>
          <w:szCs w:val="20"/>
        </w:rPr>
        <w:t>ynagrodzenie dla</w:t>
      </w:r>
      <w:r>
        <w:rPr>
          <w:rFonts w:ascii="Calibri" w:hAnsi="Calibri" w:cs="Calibri"/>
          <w:color w:val="000000"/>
          <w:sz w:val="20"/>
          <w:szCs w:val="20"/>
        </w:rPr>
        <w:t xml:space="preserve"> oddania wzrostu lub spadku cen - w</w:t>
      </w:r>
      <w:r w:rsidR="00DA010A" w:rsidRPr="00104D69">
        <w:rPr>
          <w:rFonts w:ascii="Calibri" w:hAnsi="Calibri" w:cs="Calibri"/>
          <w:color w:val="000000"/>
          <w:sz w:val="20"/>
          <w:szCs w:val="20"/>
        </w:rPr>
        <w:t xml:space="preserve"> zakresie, w jakim rekompensata za wzrost lub spadek cen, nie jest objęta postanowieniami niniejszych zapisów, uważa się, że jest uwzględniona w złożonej ofercie Wykonawcy. </w:t>
      </w:r>
    </w:p>
    <w:p w:rsidR="00DA010A" w:rsidRPr="00104D69" w:rsidRDefault="00104D69" w:rsidP="00104D69">
      <w:pPr>
        <w:widowControl w:val="0"/>
        <w:autoSpaceDE w:val="0"/>
        <w:ind w:right="108"/>
        <w:jc w:val="both"/>
        <w:rPr>
          <w:rFonts w:ascii="Calibri" w:eastAsia="Arial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color w:val="000000"/>
          <w:sz w:val="20"/>
          <w:szCs w:val="20"/>
        </w:rPr>
        <w:t xml:space="preserve">e/ wystąpienia „siły wyższej” - </w:t>
      </w:r>
      <w:r w:rsidR="00DA010A" w:rsidRPr="00104D69">
        <w:rPr>
          <w:rFonts w:ascii="Calibri" w:eastAsia="Arial" w:hAnsi="Calibri" w:cs="Calibri"/>
          <w:color w:val="000000"/>
          <w:sz w:val="20"/>
          <w:szCs w:val="20"/>
        </w:rPr>
        <w:t>„</w:t>
      </w:r>
      <w:r>
        <w:rPr>
          <w:rFonts w:ascii="Calibri" w:eastAsia="Arial" w:hAnsi="Calibri" w:cs="Calibri"/>
          <w:color w:val="000000"/>
          <w:sz w:val="20"/>
          <w:szCs w:val="20"/>
        </w:rPr>
        <w:t>s</w:t>
      </w:r>
      <w:r w:rsidR="00DA010A" w:rsidRPr="00104D69">
        <w:rPr>
          <w:rFonts w:ascii="Calibri" w:eastAsia="Arial" w:hAnsi="Calibri" w:cs="Calibri"/>
          <w:color w:val="000000"/>
          <w:sz w:val="20"/>
          <w:szCs w:val="20"/>
        </w:rPr>
        <w:t xml:space="preserve">iła wyższa” oznacza wydarzenie nieprzewidywalne i poza kontrolą stron niniejszej umowy, występujące po podpisaniu umowy, a powodujące niemożliwość wywiązania się z umowy w jej obecnym brzmieniu, lub inne okoliczności niezależne od Zamawiającego, w tym takie, których Zamawiający przy zachowaniu należytej staranności nie był w stanie uniknąć lub przewidzieć; wystąpienia nietypowych dla klimatu polskiego warunków atmosferycznych uniemożliwiających prowadzenie zamówienia, np. gradobicia, trąby powietrzne, zjawiska niestandardowe w klimacie polskim, </w:t>
      </w:r>
    </w:p>
    <w:p w:rsidR="00DA010A" w:rsidRDefault="00104D69" w:rsidP="00104D69">
      <w:pPr>
        <w:widowControl w:val="0"/>
        <w:autoSpaceDE w:val="0"/>
        <w:ind w:right="108"/>
        <w:jc w:val="both"/>
        <w:rPr>
          <w:rFonts w:ascii="Calibri" w:eastAsia="Arial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color w:val="000000"/>
          <w:sz w:val="20"/>
          <w:szCs w:val="20"/>
        </w:rPr>
        <w:t xml:space="preserve">f/ </w:t>
      </w:r>
      <w:r w:rsidR="00DA010A" w:rsidRPr="003E36A0">
        <w:rPr>
          <w:rFonts w:ascii="Calibri" w:eastAsia="Arial" w:hAnsi="Calibri" w:cs="Calibri"/>
          <w:color w:val="000000"/>
          <w:sz w:val="20"/>
          <w:szCs w:val="20"/>
        </w:rPr>
        <w:t>zmiany przepisów prawa istotnych dla postanowień umowy, które nastąpiły w trakcie realizacji zamówienia,</w:t>
      </w:r>
    </w:p>
    <w:p w:rsidR="00DA010A" w:rsidRPr="008E73AD" w:rsidRDefault="00104D69" w:rsidP="00104D69">
      <w:pPr>
        <w:widowControl w:val="0"/>
        <w:autoSpaceDE w:val="0"/>
        <w:ind w:right="108"/>
        <w:jc w:val="both"/>
        <w:rPr>
          <w:rFonts w:ascii="Calibri" w:eastAsia="Arial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bCs/>
          <w:color w:val="000000"/>
          <w:sz w:val="20"/>
          <w:szCs w:val="20"/>
        </w:rPr>
        <w:t xml:space="preserve">g/ </w:t>
      </w:r>
      <w:r w:rsidR="00DA010A" w:rsidRPr="00256BA6">
        <w:rPr>
          <w:rFonts w:ascii="Calibri" w:eastAsia="Arial" w:hAnsi="Calibri" w:cs="Calibri"/>
          <w:bCs/>
          <w:color w:val="000000"/>
          <w:sz w:val="20"/>
          <w:szCs w:val="20"/>
        </w:rPr>
        <w:t>zmiany ilości obsługiwanych jednostek przez Wykonawcę w zależności od potrzeb Zamawiającego</w:t>
      </w:r>
      <w:r>
        <w:rPr>
          <w:rFonts w:ascii="Calibri" w:eastAsia="Arial" w:hAnsi="Calibri" w:cs="Calibri"/>
          <w:bCs/>
          <w:color w:val="000000"/>
          <w:sz w:val="20"/>
          <w:szCs w:val="20"/>
        </w:rPr>
        <w:t xml:space="preserve">, </w:t>
      </w:r>
    </w:p>
    <w:p w:rsidR="00DA010A" w:rsidRDefault="00104D69" w:rsidP="00104D69">
      <w:pPr>
        <w:widowControl w:val="0"/>
        <w:autoSpaceDE w:val="0"/>
        <w:ind w:right="108"/>
        <w:jc w:val="both"/>
        <w:rPr>
          <w:rFonts w:ascii="Calibri" w:eastAsia="Arial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color w:val="000000"/>
          <w:sz w:val="20"/>
          <w:szCs w:val="20"/>
        </w:rPr>
        <w:t xml:space="preserve">h/ </w:t>
      </w:r>
      <w:r w:rsidR="00DA010A">
        <w:rPr>
          <w:rFonts w:ascii="Calibri" w:eastAsia="Arial" w:hAnsi="Calibri" w:cs="Calibri"/>
          <w:color w:val="000000"/>
          <w:sz w:val="20"/>
          <w:szCs w:val="20"/>
        </w:rPr>
        <w:t xml:space="preserve">w przypadku pojawienia się </w:t>
      </w:r>
      <w:r w:rsidR="00DA010A" w:rsidRPr="008E73AD">
        <w:rPr>
          <w:rFonts w:ascii="Calibri" w:eastAsia="Arial" w:hAnsi="Calibri" w:cs="Calibri"/>
          <w:color w:val="000000"/>
          <w:sz w:val="20"/>
          <w:szCs w:val="20"/>
        </w:rPr>
        <w:t>now</w:t>
      </w:r>
      <w:r w:rsidR="00DA010A">
        <w:rPr>
          <w:rFonts w:ascii="Calibri" w:eastAsia="Arial" w:hAnsi="Calibri" w:cs="Calibri"/>
          <w:color w:val="000000"/>
          <w:sz w:val="20"/>
          <w:szCs w:val="20"/>
        </w:rPr>
        <w:t>ych</w:t>
      </w:r>
      <w:r w:rsidR="00DA010A" w:rsidRPr="008E73AD">
        <w:rPr>
          <w:rFonts w:ascii="Calibri" w:eastAsia="Arial" w:hAnsi="Calibri" w:cs="Calibri"/>
          <w:color w:val="000000"/>
          <w:sz w:val="20"/>
          <w:szCs w:val="20"/>
        </w:rPr>
        <w:t xml:space="preserve"> produkt</w:t>
      </w:r>
      <w:r w:rsidR="00DA010A">
        <w:rPr>
          <w:rFonts w:ascii="Calibri" w:eastAsia="Arial" w:hAnsi="Calibri" w:cs="Calibri"/>
          <w:color w:val="000000"/>
          <w:sz w:val="20"/>
          <w:szCs w:val="20"/>
        </w:rPr>
        <w:t>ów</w:t>
      </w:r>
      <w:r w:rsidR="00DA010A" w:rsidRPr="008E73AD">
        <w:rPr>
          <w:rFonts w:ascii="Calibri" w:eastAsia="Arial" w:hAnsi="Calibri" w:cs="Calibri"/>
          <w:color w:val="000000"/>
          <w:sz w:val="20"/>
          <w:szCs w:val="20"/>
        </w:rPr>
        <w:t xml:space="preserve"> bankow</w:t>
      </w:r>
      <w:r w:rsidR="00DA010A">
        <w:rPr>
          <w:rFonts w:ascii="Calibri" w:eastAsia="Arial" w:hAnsi="Calibri" w:cs="Calibri"/>
          <w:color w:val="000000"/>
          <w:sz w:val="20"/>
          <w:szCs w:val="20"/>
        </w:rPr>
        <w:t>ych</w:t>
      </w:r>
      <w:r w:rsidR="00DA010A" w:rsidRPr="008E73AD">
        <w:rPr>
          <w:rFonts w:ascii="Calibri" w:eastAsia="Arial" w:hAnsi="Calibri" w:cs="Calibri"/>
          <w:color w:val="000000"/>
          <w:sz w:val="20"/>
          <w:szCs w:val="20"/>
        </w:rPr>
        <w:t xml:space="preserve"> lub rozwiąza</w:t>
      </w:r>
      <w:r w:rsidR="00DA010A">
        <w:rPr>
          <w:rFonts w:ascii="Calibri" w:eastAsia="Arial" w:hAnsi="Calibri" w:cs="Calibri"/>
          <w:color w:val="000000"/>
          <w:sz w:val="20"/>
          <w:szCs w:val="20"/>
        </w:rPr>
        <w:t>ń</w:t>
      </w:r>
      <w:r w:rsidR="00DA010A" w:rsidRPr="008E73AD">
        <w:rPr>
          <w:rFonts w:ascii="Calibri" w:eastAsia="Arial" w:hAnsi="Calibri" w:cs="Calibri"/>
          <w:color w:val="000000"/>
          <w:sz w:val="20"/>
          <w:szCs w:val="20"/>
        </w:rPr>
        <w:t xml:space="preserve"> organizacyjn</w:t>
      </w:r>
      <w:r w:rsidR="00DA010A">
        <w:rPr>
          <w:rFonts w:ascii="Calibri" w:eastAsia="Arial" w:hAnsi="Calibri" w:cs="Calibri"/>
          <w:color w:val="000000"/>
          <w:sz w:val="20"/>
          <w:szCs w:val="20"/>
        </w:rPr>
        <w:t>ych</w:t>
      </w:r>
      <w:r w:rsidR="00DA010A" w:rsidRPr="008E73AD">
        <w:rPr>
          <w:rFonts w:ascii="Calibri" w:eastAsia="Arial" w:hAnsi="Calibri" w:cs="Calibri"/>
          <w:color w:val="000000"/>
          <w:sz w:val="20"/>
          <w:szCs w:val="20"/>
        </w:rPr>
        <w:t>,</w:t>
      </w:r>
      <w:r w:rsidR="00DA010A">
        <w:rPr>
          <w:rFonts w:ascii="Calibri" w:eastAsia="Arial" w:hAnsi="Calibri" w:cs="Calibri"/>
          <w:color w:val="000000"/>
          <w:sz w:val="20"/>
          <w:szCs w:val="20"/>
        </w:rPr>
        <w:t xml:space="preserve"> mogą być one wprowadzone</w:t>
      </w:r>
      <w:r w:rsidR="00DA010A" w:rsidRPr="008E73AD">
        <w:rPr>
          <w:rFonts w:ascii="Calibri" w:eastAsia="Arial" w:hAnsi="Calibri" w:cs="Calibri"/>
          <w:color w:val="000000"/>
          <w:sz w:val="20"/>
          <w:szCs w:val="20"/>
        </w:rPr>
        <w:t xml:space="preserve"> bez zmian funkcji przedmiotu zamówienia, </w:t>
      </w:r>
      <w:r w:rsidR="00DA010A">
        <w:rPr>
          <w:rFonts w:ascii="Calibri" w:eastAsia="Arial" w:hAnsi="Calibri" w:cs="Calibri"/>
          <w:color w:val="000000"/>
          <w:sz w:val="20"/>
          <w:szCs w:val="20"/>
        </w:rPr>
        <w:t>jeżeli ich</w:t>
      </w:r>
      <w:r w:rsidR="00DA010A" w:rsidRPr="008E73AD">
        <w:rPr>
          <w:rFonts w:ascii="Calibri" w:eastAsia="Arial" w:hAnsi="Calibri" w:cs="Calibri"/>
          <w:color w:val="000000"/>
          <w:sz w:val="20"/>
          <w:szCs w:val="20"/>
        </w:rPr>
        <w:t xml:space="preserve"> zastosowanie będzie korzystne dla Zamawiającego;</w:t>
      </w:r>
    </w:p>
    <w:p w:rsidR="00DA010A" w:rsidRPr="007A0B45" w:rsidRDefault="00104D69" w:rsidP="00104D69">
      <w:pPr>
        <w:widowControl w:val="0"/>
        <w:autoSpaceDE w:val="0"/>
        <w:ind w:right="108"/>
        <w:jc w:val="both"/>
        <w:rPr>
          <w:rFonts w:ascii="Calibri" w:eastAsia="Arial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color w:val="000000"/>
          <w:sz w:val="20"/>
          <w:szCs w:val="20"/>
        </w:rPr>
        <w:t xml:space="preserve">i/ </w:t>
      </w:r>
      <w:r w:rsidR="00DA010A" w:rsidRPr="007A0B45">
        <w:rPr>
          <w:rFonts w:ascii="Calibri" w:eastAsia="Arial" w:hAnsi="Calibri" w:cs="Calibri"/>
          <w:color w:val="000000"/>
          <w:sz w:val="20"/>
          <w:szCs w:val="20"/>
        </w:rPr>
        <w:t>wystąpienia okoliczności, o których mowa w art. 455 ustawy z dnia 11 września 2019 r. Prawo zamówień publicznych</w:t>
      </w:r>
      <w:r>
        <w:rPr>
          <w:rFonts w:ascii="Calibri" w:eastAsia="Arial" w:hAnsi="Calibri" w:cs="Calibri"/>
          <w:color w:val="000000"/>
          <w:sz w:val="20"/>
          <w:szCs w:val="20"/>
        </w:rPr>
        <w:t>.</w:t>
      </w:r>
      <w:r w:rsidR="00DA010A" w:rsidRPr="007A0B45">
        <w:rPr>
          <w:rFonts w:ascii="Calibri" w:eastAsia="Arial" w:hAnsi="Calibri" w:cs="Calibri"/>
          <w:color w:val="000000"/>
          <w:sz w:val="20"/>
          <w:szCs w:val="20"/>
        </w:rPr>
        <w:t xml:space="preserve"> </w:t>
      </w:r>
    </w:p>
    <w:p w:rsidR="00DA010A" w:rsidRPr="00104D69" w:rsidRDefault="00DA010A" w:rsidP="00104D69">
      <w:pPr>
        <w:pStyle w:val="Akapitzlist"/>
        <w:widowControl w:val="0"/>
        <w:numPr>
          <w:ilvl w:val="0"/>
          <w:numId w:val="4"/>
        </w:numPr>
        <w:autoSpaceDE w:val="0"/>
        <w:ind w:left="284" w:right="108" w:hanging="284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104D69">
        <w:rPr>
          <w:rFonts w:asciiTheme="minorHAnsi" w:eastAsia="Arial" w:hAnsiTheme="minorHAnsi" w:cstheme="minorHAnsi"/>
          <w:color w:val="000000"/>
          <w:sz w:val="20"/>
          <w:szCs w:val="20"/>
        </w:rPr>
        <w:t>Kary umowne</w:t>
      </w:r>
    </w:p>
    <w:p w:rsidR="00DA010A" w:rsidRPr="00CD70B0" w:rsidRDefault="00104D69" w:rsidP="00DA010A">
      <w:pPr>
        <w:widowControl w:val="0"/>
        <w:autoSpaceDE w:val="0"/>
        <w:ind w:right="108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a/ </w:t>
      </w:r>
      <w:r w:rsidR="00DA010A" w:rsidRPr="00893A5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Za odstąpienie od umowy przez Zamawiającego z winy Wykonawcy, Wykonawca jest zobowiązany do zapłaty Zamawiającemu kary </w:t>
      </w:r>
      <w:r w:rsidR="00DA010A" w:rsidRPr="00CD70B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umownej w wysokości 150.000,00 zł; </w:t>
      </w:r>
    </w:p>
    <w:p w:rsidR="00DA010A" w:rsidRPr="00CD70B0" w:rsidRDefault="00104D69" w:rsidP="00DA010A">
      <w:pPr>
        <w:widowControl w:val="0"/>
        <w:autoSpaceDE w:val="0"/>
        <w:ind w:right="108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b/ </w:t>
      </w:r>
      <w:r w:rsidR="00DA010A" w:rsidRPr="00CD70B0">
        <w:rPr>
          <w:rFonts w:asciiTheme="minorHAnsi" w:eastAsia="Arial" w:hAnsiTheme="minorHAnsi" w:cstheme="minorHAnsi"/>
          <w:color w:val="000000"/>
          <w:sz w:val="20"/>
          <w:szCs w:val="20"/>
        </w:rPr>
        <w:t>Za odstąpienie od umowy przez Wykonawcę z winy Zamawiającego, Zamawiający jest zobowiązany do zapłaty Wykonawcy kary umownej w wysokości 150.000,00 zł;</w:t>
      </w:r>
    </w:p>
    <w:p w:rsidR="00DA010A" w:rsidRPr="00CD70B0" w:rsidRDefault="00DB1A2D" w:rsidP="00DA010A">
      <w:pPr>
        <w:suppressAutoHyphens w:val="0"/>
        <w:ind w:right="-108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c/ </w:t>
      </w:r>
      <w:r w:rsidR="00DA010A" w:rsidRPr="00CD70B0">
        <w:rPr>
          <w:rFonts w:asciiTheme="minorHAnsi" w:hAnsiTheme="minorHAnsi" w:cstheme="minorHAnsi"/>
          <w:sz w:val="20"/>
          <w:szCs w:val="20"/>
          <w:lang w:eastAsia="pl-PL"/>
        </w:rPr>
        <w:t>W przypadku nieudzielenia Zamawiającemu kredytu w rachunku bieżącym z winy Wykonawcy odszkodowanie w</w:t>
      </w:r>
      <w:r w:rsidR="00DA010A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="00DA010A" w:rsidRPr="00CD70B0">
        <w:rPr>
          <w:rFonts w:asciiTheme="minorHAnsi" w:hAnsiTheme="minorHAnsi" w:cstheme="minorHAnsi"/>
          <w:sz w:val="20"/>
          <w:szCs w:val="20"/>
          <w:lang w:eastAsia="pl-PL"/>
        </w:rPr>
        <w:t>niesie 100% poniesionej i udokumentowanej szkody.</w:t>
      </w:r>
    </w:p>
    <w:p w:rsidR="007F1531" w:rsidRPr="00DB1A2D" w:rsidRDefault="00DB1A2D" w:rsidP="00DB1A2D">
      <w:pPr>
        <w:widowControl w:val="0"/>
        <w:autoSpaceDE w:val="0"/>
        <w:ind w:right="108"/>
        <w:jc w:val="both"/>
        <w:rPr>
          <w:rFonts w:asciiTheme="minorHAnsi" w:eastAsia="Arial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d/ </w:t>
      </w:r>
      <w:r w:rsidR="00DA010A" w:rsidRPr="00A36E79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W przypadku zwłoki ze strony Banku w realizacji zleceń płatniczych czy dyspozycji lub w przypadku zaistnienia innych sytuacji, w efekcie których na gminę lub jednostki objęte postępowaniem nałożone byłyby jakiekolwiek koszty bądź obciążenia – zostaną one pokryte przez bank.</w:t>
      </w:r>
    </w:p>
    <w:sectPr w:rsidR="007F1531" w:rsidRPr="00DB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7B4A"/>
    <w:multiLevelType w:val="multilevel"/>
    <w:tmpl w:val="14EAC21E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88C6324"/>
    <w:multiLevelType w:val="hybridMultilevel"/>
    <w:tmpl w:val="A044CD7C"/>
    <w:lvl w:ilvl="0" w:tplc="88D26BCE">
      <w:start w:val="1"/>
      <w:numFmt w:val="lowerLetter"/>
      <w:lvlText w:val="%1)"/>
      <w:lvlJc w:val="left"/>
      <w:pPr>
        <w:ind w:left="2136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2DD0318"/>
    <w:multiLevelType w:val="hybridMultilevel"/>
    <w:tmpl w:val="D2B6079C"/>
    <w:lvl w:ilvl="0" w:tplc="9CE0EDF0">
      <w:start w:val="6"/>
      <w:numFmt w:val="bullet"/>
      <w:lvlText w:val=""/>
      <w:lvlJc w:val="left"/>
      <w:pPr>
        <w:ind w:left="49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71006B8D"/>
    <w:multiLevelType w:val="hybridMultilevel"/>
    <w:tmpl w:val="7F4E6094"/>
    <w:lvl w:ilvl="0" w:tplc="65DE73A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F9"/>
    <w:rsid w:val="00077BE2"/>
    <w:rsid w:val="00104D69"/>
    <w:rsid w:val="003C5BCD"/>
    <w:rsid w:val="004A09F9"/>
    <w:rsid w:val="007F1531"/>
    <w:rsid w:val="00DA010A"/>
    <w:rsid w:val="00DB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1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A010A"/>
    <w:rPr>
      <w:color w:val="0000FF"/>
      <w:u w:val="single"/>
    </w:rPr>
  </w:style>
  <w:style w:type="paragraph" w:styleId="Akapitzlist">
    <w:name w:val="List Paragraph"/>
    <w:aliases w:val="wypunktowanie,normalny tekst,Akapit z list¹,Obiekt,List Paragraph1,List Paragraph,BulletC,Wyliczanie,normalny,Numerowanie,Wypunktowanie,Akapit z listą31,Nag 1,Akapit z listą11,Kolorowa lista — akcent 11,Akapit z listą3,sw tekst"/>
    <w:basedOn w:val="Normalny"/>
    <w:uiPriority w:val="34"/>
    <w:qFormat/>
    <w:rsid w:val="00DA010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1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A010A"/>
    <w:rPr>
      <w:color w:val="0000FF"/>
      <w:u w:val="single"/>
    </w:rPr>
  </w:style>
  <w:style w:type="paragraph" w:styleId="Akapitzlist">
    <w:name w:val="List Paragraph"/>
    <w:aliases w:val="wypunktowanie,normalny tekst,Akapit z list¹,Obiekt,List Paragraph1,List Paragraph,BulletC,Wyliczanie,normalny,Numerowanie,Wypunktowanie,Akapit z listą31,Nag 1,Akapit z listą11,Kolorowa lista — akcent 11,Akapit z listą3,sw tekst"/>
    <w:basedOn w:val="Normalny"/>
    <w:uiPriority w:val="34"/>
    <w:qFormat/>
    <w:rsid w:val="00DA01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2024-12-03T10:18:00Z</dcterms:created>
  <dcterms:modified xsi:type="dcterms:W3CDTF">2024-12-03T12:57:00Z</dcterms:modified>
</cp:coreProperties>
</file>