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64C" w14:textId="2F9C5D38"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000CB0">
        <w:rPr>
          <w:rFonts w:asciiTheme="minorHAnsi" w:eastAsiaTheme="minorHAnsi" w:hAnsiTheme="minorHAnsi" w:cstheme="minorBidi"/>
          <w:b/>
          <w:sz w:val="20"/>
        </w:rPr>
        <w:t>26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06B30F04" w14:textId="357F675F"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000CB0">
        <w:rPr>
          <w:rFonts w:asciiTheme="minorHAnsi" w:eastAsiaTheme="minorHAnsi" w:hAnsiTheme="minorHAnsi" w:cstheme="minorBidi"/>
          <w:b/>
          <w:sz w:val="20"/>
        </w:rPr>
        <w:t>26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14:paraId="1E53B1EB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0BDD575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14:paraId="456B9B3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C2D555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022F700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70E88C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14:paraId="246FC99C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6F96246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6DFEC51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14:paraId="61DB654F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8CA67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7FE31F1" w14:textId="77777777"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14:paraId="108BC928" w14:textId="7FE04A27" w:rsidR="0097258E" w:rsidRPr="0097258E" w:rsidRDefault="0097258E" w:rsidP="0097258E">
      <w:pPr>
        <w:tabs>
          <w:tab w:val="left" w:pos="4536"/>
        </w:tabs>
        <w:jc w:val="both"/>
        <w:rPr>
          <w:rFonts w:asciiTheme="minorHAnsi" w:eastAsiaTheme="minorHAnsi" w:hAnsiTheme="minorHAnsi" w:cstheme="minorBidi"/>
          <w:b/>
          <w:lang w:bidi="ar-SA"/>
        </w:rPr>
      </w:pPr>
      <w:r w:rsidRPr="0097258E">
        <w:rPr>
          <w:rFonts w:asciiTheme="minorHAnsi" w:eastAsiaTheme="minorHAnsi" w:hAnsiTheme="minorHAnsi" w:cstheme="minorBidi"/>
          <w:b/>
          <w:lang w:bidi="ar-SA"/>
        </w:rPr>
        <w:t xml:space="preserve">Przebudowa drogi gminnej nr 220829W w miejscowości Gliniak polegająca na budowie drogi dla pieszych i rowerów </w:t>
      </w:r>
      <w:r w:rsidR="00000CB0">
        <w:rPr>
          <w:rFonts w:asciiTheme="minorHAnsi" w:eastAsiaTheme="minorHAnsi" w:hAnsiTheme="minorHAnsi" w:cstheme="minorBidi"/>
          <w:b/>
          <w:bCs/>
          <w:lang w:bidi="ar-SA"/>
        </w:rPr>
        <w:t>(część 1</w:t>
      </w:r>
      <w:r w:rsidRPr="0097258E">
        <w:rPr>
          <w:rFonts w:asciiTheme="minorHAnsi" w:eastAsiaTheme="minorHAnsi" w:hAnsiTheme="minorHAnsi" w:cstheme="minorBidi"/>
          <w:b/>
          <w:bCs/>
          <w:lang w:bidi="ar-SA"/>
        </w:rPr>
        <w:t>)</w:t>
      </w:r>
    </w:p>
    <w:p w14:paraId="001D4455" w14:textId="5A89A7F0"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</w:t>
      </w:r>
      <w:proofErr w:type="spellStart"/>
      <w:r w:rsidR="00765424">
        <w:rPr>
          <w:rFonts w:asciiTheme="minorHAnsi" w:hAnsiTheme="minorHAnsi"/>
        </w:rPr>
        <w:t>t</w:t>
      </w:r>
      <w:r w:rsidR="005B2247">
        <w:rPr>
          <w:rFonts w:asciiTheme="minorHAnsi" w:hAnsiTheme="minorHAnsi"/>
        </w:rPr>
        <w:t>.</w:t>
      </w:r>
      <w:r w:rsidR="00765424">
        <w:rPr>
          <w:rFonts w:asciiTheme="minorHAnsi" w:hAnsiTheme="minorHAnsi"/>
        </w:rPr>
        <w:t>j</w:t>
      </w:r>
      <w:proofErr w:type="spellEnd"/>
      <w:r w:rsidR="00765424">
        <w:rPr>
          <w:rFonts w:asciiTheme="minorHAnsi" w:hAnsiTheme="minorHAnsi"/>
        </w:rPr>
        <w:t>.</w:t>
      </w:r>
      <w:r w:rsidRPr="00C45BD9">
        <w:rPr>
          <w:rFonts w:asciiTheme="minorHAnsi" w:hAnsiTheme="minorHAnsi"/>
        </w:rPr>
        <w:t xml:space="preserve"> Dz.U.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</w:t>
      </w:r>
      <w:r w:rsidR="00000CB0">
        <w:rPr>
          <w:rFonts w:asciiTheme="minorHAnsi" w:hAnsiTheme="minorHAnsi"/>
        </w:rPr>
        <w:t xml:space="preserve"> ze zm.</w:t>
      </w:r>
      <w:r w:rsidR="00765424">
        <w:rPr>
          <w:rFonts w:asciiTheme="minorHAnsi" w:hAnsiTheme="minorHAnsi"/>
        </w:rPr>
        <w:t>).</w:t>
      </w:r>
      <w:r w:rsidRPr="00C45BD9">
        <w:rPr>
          <w:rFonts w:asciiTheme="minorHAnsi" w:hAnsiTheme="minorHAnsi"/>
        </w:rPr>
        <w:t xml:space="preserve"> </w:t>
      </w:r>
    </w:p>
    <w:p w14:paraId="7DD3215B" w14:textId="77777777"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14:paraId="27B38DE8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2E57CA16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6F2F1E1F" w14:textId="536F3B70" w:rsidR="00FC2408" w:rsidRDefault="007B672D" w:rsidP="00551DDC">
      <w:pPr>
        <w:tabs>
          <w:tab w:val="left" w:pos="4536"/>
        </w:tabs>
        <w:ind w:left="284" w:hanging="284"/>
        <w:jc w:val="both"/>
        <w:rPr>
          <w:rFonts w:ascii="Calibri" w:hAnsi="Calibri" w:cs="Calibri"/>
          <w:lang w:eastAsia="pl-PL"/>
        </w:rPr>
      </w:pPr>
      <w:r w:rsidRPr="00DF73CE">
        <w:rPr>
          <w:rFonts w:asciiTheme="minorHAnsi" w:hAnsiTheme="minorHAnsi"/>
          <w:b/>
        </w:rPr>
        <w:t>1</w:t>
      </w:r>
      <w:r w:rsidRPr="00DF73CE">
        <w:rPr>
          <w:rFonts w:asciiTheme="minorHAnsi" w:hAnsiTheme="minorHAnsi"/>
        </w:rPr>
        <w:t xml:space="preserve">. Przedmiotem </w:t>
      </w:r>
      <w:r w:rsidR="004A7A15" w:rsidRPr="00DF73CE">
        <w:rPr>
          <w:rFonts w:asciiTheme="minorHAnsi" w:hAnsiTheme="minorHAnsi"/>
        </w:rPr>
        <w:t>umowy</w:t>
      </w:r>
      <w:r w:rsidRPr="00DF73CE">
        <w:rPr>
          <w:rFonts w:asciiTheme="minorHAnsi" w:hAnsiTheme="minorHAnsi"/>
        </w:rPr>
        <w:t xml:space="preserve"> jest </w:t>
      </w:r>
      <w:r w:rsidR="00000CB0">
        <w:rPr>
          <w:rFonts w:ascii="Calibri" w:hAnsi="Calibri" w:cs="Calibri"/>
          <w:lang w:eastAsia="pl-PL"/>
        </w:rPr>
        <w:t>przebudowa</w:t>
      </w:r>
      <w:r w:rsidR="00A53CA3" w:rsidRPr="001C6AE3">
        <w:rPr>
          <w:rFonts w:ascii="Calibri" w:hAnsi="Calibri" w:cs="Calibri"/>
          <w:lang w:eastAsia="pl-PL"/>
        </w:rPr>
        <w:t xml:space="preserve"> drogi gminnej </w:t>
      </w:r>
      <w:bookmarkStart w:id="0" w:name="_Hlk199081777"/>
      <w:r w:rsidR="00A53CA3" w:rsidRPr="001C6AE3">
        <w:rPr>
          <w:rFonts w:ascii="Calibri" w:hAnsi="Calibri" w:cs="Calibri"/>
          <w:lang w:eastAsia="pl-PL"/>
        </w:rPr>
        <w:t xml:space="preserve">nr 220829W </w:t>
      </w:r>
      <w:bookmarkEnd w:id="0"/>
      <w:r w:rsidR="00000CB0">
        <w:rPr>
          <w:rFonts w:ascii="Calibri" w:hAnsi="Calibri" w:cs="Calibri"/>
          <w:lang w:eastAsia="pl-PL"/>
        </w:rPr>
        <w:t>na odcinku 2</w:t>
      </w:r>
      <w:r w:rsidR="00A53CA3" w:rsidRPr="001C6AE3">
        <w:rPr>
          <w:rFonts w:ascii="Calibri" w:hAnsi="Calibri" w:cs="Calibri"/>
          <w:lang w:eastAsia="pl-PL"/>
        </w:rPr>
        <w:t xml:space="preserve">66 m (droga klasy </w:t>
      </w:r>
      <w:r w:rsidR="00A53CA3">
        <w:rPr>
          <w:rFonts w:ascii="Calibri" w:hAnsi="Calibri" w:cs="Calibri"/>
          <w:lang w:eastAsia="pl-PL"/>
        </w:rPr>
        <w:t>L</w:t>
      </w:r>
      <w:r w:rsidR="00A53CA3" w:rsidRPr="001C6AE3">
        <w:rPr>
          <w:rFonts w:ascii="Calibri" w:hAnsi="Calibri" w:cs="Calibri"/>
          <w:lang w:eastAsia="pl-PL"/>
        </w:rPr>
        <w:t xml:space="preserve"> z kategorią ruchu KR-3)</w:t>
      </w:r>
      <w:r w:rsidR="00A53CA3" w:rsidRPr="00A53CA3">
        <w:rPr>
          <w:rFonts w:ascii="Calibri" w:hAnsi="Calibri" w:cs="Calibri"/>
          <w:lang w:eastAsia="pl-PL"/>
        </w:rPr>
        <w:t xml:space="preserve"> </w:t>
      </w:r>
      <w:r w:rsidR="00A53CA3">
        <w:rPr>
          <w:rFonts w:ascii="Calibri" w:hAnsi="Calibri" w:cs="Calibri"/>
          <w:lang w:eastAsia="pl-PL"/>
        </w:rPr>
        <w:t xml:space="preserve">na </w:t>
      </w:r>
      <w:r w:rsidR="00A53CA3" w:rsidRPr="001C6AE3">
        <w:rPr>
          <w:rFonts w:ascii="Calibri" w:hAnsi="Calibri" w:cs="Calibri"/>
          <w:lang w:eastAsia="pl-PL"/>
        </w:rPr>
        <w:t>odcink</w:t>
      </w:r>
      <w:r w:rsidR="00A53CA3">
        <w:rPr>
          <w:rFonts w:ascii="Calibri" w:hAnsi="Calibri" w:cs="Calibri"/>
          <w:lang w:eastAsia="pl-PL"/>
        </w:rPr>
        <w:t>u</w:t>
      </w:r>
      <w:r w:rsidR="00A53CA3" w:rsidRPr="001C6AE3">
        <w:rPr>
          <w:rFonts w:ascii="Calibri" w:hAnsi="Calibri" w:cs="Calibri"/>
          <w:lang w:eastAsia="pl-PL"/>
        </w:rPr>
        <w:t xml:space="preserve"> od ul. Mazowieckiej </w:t>
      </w:r>
      <w:r w:rsidR="00000CB0">
        <w:rPr>
          <w:rFonts w:ascii="Calibri" w:hAnsi="Calibri" w:cs="Calibri"/>
          <w:lang w:eastAsia="pl-PL"/>
        </w:rPr>
        <w:t>w kierunku</w:t>
      </w:r>
      <w:r w:rsidR="00A53CA3" w:rsidRPr="001C6AE3">
        <w:rPr>
          <w:rFonts w:ascii="Calibri" w:hAnsi="Calibri" w:cs="Calibri"/>
          <w:lang w:eastAsia="pl-PL"/>
        </w:rPr>
        <w:t xml:space="preserve"> obiektu mostowego na rzece Srebrnej</w:t>
      </w:r>
      <w:r w:rsidR="001E1E1F" w:rsidRPr="001E1E1F">
        <w:rPr>
          <w:rFonts w:ascii="Calibri" w:eastAsia="Calibri" w:hAnsi="Calibri" w:cs="Calibri"/>
          <w:sz w:val="18"/>
          <w:szCs w:val="18"/>
          <w:lang w:eastAsia="en-US" w:bidi="ar-SA"/>
        </w:rPr>
        <w:t xml:space="preserve"> szczegółowo oznaczony w projekcie jako odcinek w km od 0 + 710  do 0 + 976</w:t>
      </w:r>
      <w:r w:rsidR="001E1E1F">
        <w:rPr>
          <w:rFonts w:ascii="Calibri" w:hAnsi="Calibri" w:cs="Calibri"/>
          <w:lang w:eastAsia="pl-PL"/>
        </w:rPr>
        <w:t xml:space="preserve"> </w:t>
      </w:r>
      <w:r w:rsidR="00A53CA3" w:rsidRPr="001C6AE3">
        <w:rPr>
          <w:rFonts w:ascii="Calibri" w:hAnsi="Calibri" w:cs="Calibri"/>
          <w:lang w:eastAsia="pl-PL"/>
        </w:rPr>
        <w:t>.</w:t>
      </w:r>
      <w:r w:rsidR="001E1E1F">
        <w:rPr>
          <w:rFonts w:ascii="Calibri" w:hAnsi="Calibri" w:cs="Calibri"/>
          <w:lang w:eastAsia="pl-PL"/>
        </w:rPr>
        <w:t xml:space="preserve"> </w:t>
      </w:r>
    </w:p>
    <w:p w14:paraId="2ECEF80B" w14:textId="0F6AABDC" w:rsidR="00A53CA3" w:rsidRPr="00A53CA3" w:rsidRDefault="00A53CA3" w:rsidP="00000CB0">
      <w:pPr>
        <w:ind w:left="142" w:hanging="142"/>
        <w:jc w:val="both"/>
        <w:rPr>
          <w:rFonts w:asciiTheme="minorHAnsi" w:hAnsiTheme="minorHAnsi" w:cstheme="minorHAnsi"/>
          <w:lang w:eastAsia="pl-PL"/>
        </w:rPr>
      </w:pPr>
      <w:r w:rsidRPr="00A53CA3">
        <w:rPr>
          <w:rFonts w:asciiTheme="minorHAnsi" w:hAnsiTheme="minorHAnsi" w:cstheme="minorHAnsi"/>
          <w:b/>
          <w:bCs/>
        </w:rPr>
        <w:t xml:space="preserve">2. </w:t>
      </w:r>
      <w:r w:rsidRPr="00A53CA3">
        <w:rPr>
          <w:rFonts w:asciiTheme="minorHAnsi" w:hAnsiTheme="minorHAnsi" w:cstheme="minorHAnsi"/>
          <w:lang w:eastAsia="pl-PL"/>
        </w:rPr>
        <w:t xml:space="preserve">Zamówienie obejmuje budowę </w:t>
      </w:r>
      <w:r w:rsidR="00000CB0">
        <w:rPr>
          <w:rFonts w:asciiTheme="minorHAnsi" w:hAnsiTheme="minorHAnsi" w:cstheme="minorHAnsi"/>
          <w:lang w:eastAsia="pl-PL"/>
        </w:rPr>
        <w:t xml:space="preserve">odcinka </w:t>
      </w:r>
      <w:r w:rsidRPr="00A53CA3">
        <w:rPr>
          <w:rFonts w:asciiTheme="minorHAnsi" w:hAnsiTheme="minorHAnsi" w:cstheme="minorHAnsi"/>
          <w:lang w:eastAsia="pl-PL"/>
        </w:rPr>
        <w:t xml:space="preserve">dwukierunkowej drogi dla pieszych i rowerów szerokości 3 m </w:t>
      </w:r>
      <w:r w:rsidR="00000CB0">
        <w:rPr>
          <w:rFonts w:asciiTheme="minorHAnsi" w:hAnsiTheme="minorHAnsi" w:cstheme="minorHAnsi"/>
          <w:lang w:eastAsia="pl-PL"/>
        </w:rPr>
        <w:t xml:space="preserve"> przebiegającej</w:t>
      </w:r>
      <w:r w:rsidRPr="00A53CA3">
        <w:rPr>
          <w:rFonts w:asciiTheme="minorHAnsi" w:hAnsiTheme="minorHAnsi" w:cstheme="minorHAnsi"/>
          <w:lang w:eastAsia="pl-PL"/>
        </w:rPr>
        <w:t xml:space="preserve"> przy jezdni drogi gminnej po jej zachodniej stronie wraz z budową odcinka sieci elektroenergetycznej </w:t>
      </w:r>
      <w:proofErr w:type="spellStart"/>
      <w:r w:rsidRPr="00A53CA3">
        <w:rPr>
          <w:rFonts w:asciiTheme="minorHAnsi" w:hAnsiTheme="minorHAnsi" w:cstheme="minorHAnsi"/>
          <w:lang w:eastAsia="pl-PL"/>
        </w:rPr>
        <w:t>nn</w:t>
      </w:r>
      <w:proofErr w:type="spellEnd"/>
      <w:r w:rsidRPr="00A53CA3">
        <w:rPr>
          <w:rFonts w:asciiTheme="minorHAnsi" w:hAnsiTheme="minorHAnsi" w:cstheme="minorHAnsi"/>
          <w:lang w:eastAsia="pl-PL"/>
        </w:rPr>
        <w:t xml:space="preserve"> oświetlenia ulicznego. </w:t>
      </w:r>
    </w:p>
    <w:p w14:paraId="322E52F2" w14:textId="77777777" w:rsidR="00A53CA3" w:rsidRPr="00A53CA3" w:rsidRDefault="00A53CA3" w:rsidP="00A53CA3">
      <w:pPr>
        <w:pStyle w:val="Default"/>
        <w:spacing w:after="2"/>
        <w:jc w:val="both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b/>
        </w:rPr>
        <w:t>3</w:t>
      </w:r>
      <w:r w:rsidR="007B672D" w:rsidRPr="004A7A15">
        <w:rPr>
          <w:rFonts w:asciiTheme="minorHAnsi" w:hAnsiTheme="minorHAnsi" w:cstheme="minorHAnsi"/>
          <w:b/>
        </w:rPr>
        <w:t xml:space="preserve">. </w:t>
      </w:r>
      <w:r w:rsidRPr="00A53CA3">
        <w:rPr>
          <w:rFonts w:ascii="Calibri" w:hAnsi="Calibri" w:cs="Calibri"/>
          <w:bCs/>
          <w:sz w:val="20"/>
        </w:rPr>
        <w:t>Zakres rzeczowy planowanych prac i robót obejmuje</w:t>
      </w:r>
      <w:r w:rsidRPr="00A53CA3">
        <w:rPr>
          <w:rFonts w:ascii="Calibri" w:hAnsi="Calibri" w:cs="Calibri"/>
          <w:sz w:val="20"/>
        </w:rPr>
        <w:t xml:space="preserve">: </w:t>
      </w:r>
    </w:p>
    <w:p w14:paraId="3630E309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roboty przygotowawcze,</w:t>
      </w:r>
    </w:p>
    <w:p w14:paraId="0C8290F0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czasowej organizacji ruchu,</w:t>
      </w:r>
    </w:p>
    <w:p w14:paraId="07FEF14D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roboty ziemne, </w:t>
      </w:r>
    </w:p>
    <w:p w14:paraId="5A7BCD98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wykonanie odwodnienia, </w:t>
      </w:r>
    </w:p>
    <w:p w14:paraId="5A8B2A04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wykonanie podbudowy i nawierzchni drogi, </w:t>
      </w:r>
    </w:p>
    <w:p w14:paraId="27D7C794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roboty wykończeniowe, </w:t>
      </w:r>
    </w:p>
    <w:p w14:paraId="1C10305D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ustawienie krawężników,</w:t>
      </w:r>
    </w:p>
    <w:p w14:paraId="341C3115" w14:textId="77777777" w:rsid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oznakowania poziomego i pionowego,</w:t>
      </w:r>
    </w:p>
    <w:p w14:paraId="786D1682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budowę odcinka sieci elektroenergetycznej 0,4k V (linia kablowa oświetlenia ulicznego),</w:t>
      </w:r>
    </w:p>
    <w:p w14:paraId="0C056667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budowa słupów oświetleniowych z oprawami,</w:t>
      </w:r>
    </w:p>
    <w:p w14:paraId="4636238E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budowa szafy zasilająco – sterowniczej oświetlenia kablowego SOK.</w:t>
      </w:r>
    </w:p>
    <w:p w14:paraId="58264AAC" w14:textId="1706DCEA" w:rsidR="00CF2B71" w:rsidRPr="00A53CA3" w:rsidRDefault="00A53CA3" w:rsidP="009C3211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dokumentacji powykonawczej o</w:t>
      </w:r>
      <w:r w:rsidR="009C3211">
        <w:rPr>
          <w:rFonts w:ascii="Calibri" w:eastAsiaTheme="minorHAnsi" w:hAnsi="Calibri" w:cs="Calibri"/>
          <w:lang w:eastAsia="en-US" w:bidi="ar-SA"/>
        </w:rPr>
        <w:t>raz inwentaryzacji geodezyjnej.</w:t>
      </w:r>
    </w:p>
    <w:p w14:paraId="10055F0B" w14:textId="4EE22326" w:rsidR="009C4FEB" w:rsidRDefault="00CF2B71" w:rsidP="00A53CA3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C2408" w:rsidRPr="00FC2408">
        <w:rPr>
          <w:rFonts w:asciiTheme="minorHAnsi" w:hAnsiTheme="minorHAnsi" w:cstheme="minorHAnsi"/>
          <w:b/>
          <w:bCs/>
        </w:rPr>
        <w:t>.</w:t>
      </w:r>
      <w:r w:rsidR="00FC2408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Szczegółowy zakres zamówienia</w:t>
      </w:r>
      <w:r w:rsidR="004A7A15" w:rsidRPr="004A7A15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określa dokumentacja projektowa, stanowiąca integralną część umowy</w:t>
      </w:r>
      <w:r w:rsidR="009C4FEB">
        <w:rPr>
          <w:rFonts w:asciiTheme="minorHAnsi" w:hAnsiTheme="minorHAnsi" w:cstheme="minorHAnsi"/>
        </w:rPr>
        <w:t xml:space="preserve">. </w:t>
      </w:r>
      <w:r w:rsidR="00597B1B">
        <w:rPr>
          <w:rFonts w:asciiTheme="minorHAnsi" w:hAnsiTheme="minorHAnsi" w:cstheme="minorHAnsi"/>
        </w:rPr>
        <w:t xml:space="preserve"> </w:t>
      </w:r>
    </w:p>
    <w:p w14:paraId="391BDEB8" w14:textId="355DDDC8" w:rsidR="009C4FEB" w:rsidRPr="009C4FEB" w:rsidRDefault="00CF2B71" w:rsidP="00551DD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14:paraId="7D3C1BBF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14:paraId="0601659A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14:paraId="7EA3781E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lastRenderedPageBreak/>
        <w:t>projekt budowlany,</w:t>
      </w:r>
    </w:p>
    <w:p w14:paraId="6044196C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projekty wykonawcze,</w:t>
      </w:r>
    </w:p>
    <w:p w14:paraId="2F902E42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Specyfikacje Techniczne Wykonania i Odbioru Robót Budowlanych,</w:t>
      </w:r>
    </w:p>
    <w:p w14:paraId="494B74A4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przedmiary robót.</w:t>
      </w:r>
    </w:p>
    <w:p w14:paraId="6EC6892C" w14:textId="6A25EF46" w:rsidR="009C4FEB" w:rsidRPr="009C4FEB" w:rsidRDefault="00CF2B71" w:rsidP="00551D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I</w:t>
      </w:r>
      <w:r w:rsidR="009C4FEB" w:rsidRPr="009C4FEB">
        <w:rPr>
          <w:rFonts w:asciiTheme="minorHAnsi" w:hAnsiTheme="minorHAnsi" w:cstheme="minorHAnsi"/>
        </w:rPr>
        <w:t>ntegralnymi składnikami niniejszej umowy są następujące dokumenty:</w:t>
      </w:r>
    </w:p>
    <w:p w14:paraId="518955C5" w14:textId="77777777" w:rsidR="009C4FEB" w:rsidRPr="008314AB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14:paraId="52E55233" w14:textId="2EB1ED78" w:rsidR="001C2272" w:rsidRPr="001C2272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</w:t>
      </w:r>
      <w:r w:rsidR="00597B1B">
        <w:rPr>
          <w:rFonts w:asciiTheme="minorHAnsi" w:hAnsiTheme="minorHAnsi" w:cstheme="minorHAnsi"/>
        </w:rPr>
        <w:t>.</w:t>
      </w:r>
      <w:r w:rsidR="001C2272">
        <w:rPr>
          <w:rFonts w:asciiTheme="minorHAnsi" w:hAnsiTheme="minorHAnsi" w:cstheme="minorHAnsi"/>
        </w:rPr>
        <w:t xml:space="preserve"> </w:t>
      </w:r>
    </w:p>
    <w:p w14:paraId="16103463" w14:textId="15C852F2" w:rsidR="00A06193" w:rsidRPr="00A06193" w:rsidRDefault="00CF2B71" w:rsidP="00551DD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7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06B68978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14:paraId="410A9AB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14:paraId="4EDDD2A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14:paraId="2EE6C2F5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65D201A0" w14:textId="60F402BE" w:rsidR="005B38D3" w:rsidRDefault="004F6E4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165650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0AE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oraz eksploatacji przedmiotu umowy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14:paraId="4495420C" w14:textId="50291F8D" w:rsidR="00AD41F7" w:rsidRPr="00513087" w:rsidRDefault="003825DE" w:rsidP="00551DDC">
      <w:p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8</w:t>
      </w:r>
      <w:r w:rsidR="00513087" w:rsidRPr="00513087"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.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Wszystkie przyjęte w projekcie i wbudowane materiały i urządzenia powinny posiadać stosowne certyfikaty 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>i dopuszczenia do stosowania w budownictwie wymagane polskim prawem.</w:t>
      </w:r>
    </w:p>
    <w:p w14:paraId="661DA8E0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1AE496A8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4E74797B" w14:textId="3D015461" w:rsidR="00282C5F" w:rsidRPr="00F75746" w:rsidRDefault="00282C5F" w:rsidP="00551DDC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</w:pP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Wykonawca zobowiązuje się wykonać roboty budowlane stanowiące przedmio</w:t>
      </w:r>
      <w:r w:rsidR="00653C05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t niniejszej umowy </w:t>
      </w: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 </w:t>
      </w:r>
    </w:p>
    <w:p w14:paraId="65654457" w14:textId="4D88ED0B" w:rsidR="00282C5F" w:rsidRPr="003761D6" w:rsidRDefault="00F75746" w:rsidP="00551DDC">
      <w:pPr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3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</w:t>
      </w:r>
      <w:r w:rsidR="00282C5F" w:rsidRPr="003761D6">
        <w:rPr>
          <w:rFonts w:asciiTheme="minorHAnsi" w:hAnsiTheme="minorHAnsi" w:cstheme="minorHAnsi"/>
        </w:rPr>
        <w:t>Wykonawca oświadcza, że:</w:t>
      </w:r>
    </w:p>
    <w:p w14:paraId="78FBA394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3761D6">
        <w:rPr>
          <w:rFonts w:asciiTheme="minorHAnsi" w:hAnsiTheme="minorHAnsi" w:cstheme="minorHAnsi"/>
        </w:rPr>
        <w:t>zapoznał się z należytą staranno</w:t>
      </w:r>
      <w:r>
        <w:rPr>
          <w:rFonts w:asciiTheme="minorHAnsi" w:hAnsiTheme="minorHAnsi" w:cstheme="minorHAnsi"/>
        </w:rPr>
        <w:t>ścią z dokumentacją projektową i nie wnosi do niej</w:t>
      </w:r>
      <w:r w:rsidRPr="003761D6">
        <w:rPr>
          <w:rFonts w:asciiTheme="minorHAnsi" w:hAnsiTheme="minorHAnsi" w:cstheme="minorHAnsi"/>
        </w:rPr>
        <w:t xml:space="preserve"> jakichkolwiek zastrzeżeń,</w:t>
      </w:r>
    </w:p>
    <w:p w14:paraId="68BF6D22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12CAA1AC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3761D6">
        <w:rPr>
          <w:rFonts w:asciiTheme="minorHAnsi" w:hAnsiTheme="minorHAnsi" w:cstheme="minorHAnsi"/>
        </w:rPr>
        <w:t>rozważył warunki realizacji umowy i wynikające z nich koszty</w:t>
      </w:r>
      <w:r>
        <w:rPr>
          <w:rFonts w:asciiTheme="minorHAnsi" w:hAnsiTheme="minorHAnsi" w:cstheme="minorHAnsi"/>
        </w:rPr>
        <w:t>, ryzyka</w:t>
      </w:r>
      <w:r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>do zre</w:t>
      </w:r>
      <w:r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, </w:t>
      </w:r>
    </w:p>
    <w:p w14:paraId="02A901AE" w14:textId="77777777" w:rsidR="00282C5F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Pr="003761D6">
        <w:rPr>
          <w:rFonts w:asciiTheme="minorHAnsi" w:hAnsiTheme="minorHAnsi" w:cstheme="minorHAnsi"/>
        </w:rPr>
        <w:t xml:space="preserve"> niniejszej umowy.</w:t>
      </w:r>
    </w:p>
    <w:p w14:paraId="28B21A8C" w14:textId="634FBE2F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4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53B13863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50CD2267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68ADAD98" w14:textId="043A359C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5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zobowiązują się do niezwłocznego powiadomienia</w:t>
      </w:r>
      <w:r w:rsidR="00282C5F" w:rsidRPr="00DF164D">
        <w:rPr>
          <w:rFonts w:asciiTheme="minorHAnsi" w:hAnsiTheme="minorHAnsi" w:cstheme="minorHAnsi"/>
        </w:rPr>
        <w:t xml:space="preserve"> o </w:t>
      </w:r>
      <w:r w:rsidR="00282C5F">
        <w:rPr>
          <w:rFonts w:asciiTheme="minorHAnsi" w:hAnsiTheme="minorHAnsi" w:cstheme="minorHAnsi"/>
        </w:rPr>
        <w:t>zmianie a</w:t>
      </w:r>
      <w:r w:rsidR="00740271">
        <w:rPr>
          <w:rFonts w:asciiTheme="minorHAnsi" w:hAnsiTheme="minorHAnsi" w:cstheme="minorHAnsi"/>
        </w:rPr>
        <w:t>dresu do korespondencji</w:t>
      </w:r>
      <w:r w:rsidR="00282C5F">
        <w:rPr>
          <w:rFonts w:asciiTheme="minorHAnsi" w:hAnsiTheme="minorHAnsi" w:cstheme="minorHAnsi"/>
        </w:rPr>
        <w:t>. W pr</w:t>
      </w:r>
      <w:r w:rsidR="00282C5F" w:rsidRPr="00DF164D">
        <w:rPr>
          <w:rFonts w:asciiTheme="minorHAnsi" w:hAnsiTheme="minorHAnsi" w:cstheme="minorHAnsi"/>
        </w:rPr>
        <w:t>zypadku nie dopełnienia tego</w:t>
      </w:r>
      <w:r w:rsidR="00282C5F">
        <w:rPr>
          <w:rFonts w:asciiTheme="minorHAnsi" w:hAnsiTheme="minorHAnsi" w:cstheme="minorHAnsi"/>
        </w:rPr>
        <w:t xml:space="preserve"> </w:t>
      </w:r>
      <w:r w:rsidR="00282C5F"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14:paraId="69E99ACD" w14:textId="2753ABFB" w:rsidR="005B420B" w:rsidRPr="00583E78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6</w:t>
      </w:r>
      <w:r w:rsidR="00876B4C">
        <w:rPr>
          <w:rFonts w:asciiTheme="minorHAnsi" w:hAnsiTheme="minorHAnsi" w:cstheme="minorHAnsi"/>
          <w:b/>
        </w:rPr>
        <w:t>.</w:t>
      </w:r>
      <w:r w:rsidR="00876B4C">
        <w:rPr>
          <w:rFonts w:asciiTheme="minorHAnsi" w:hAnsiTheme="minorHAnsi" w:cstheme="minorHAnsi"/>
        </w:rPr>
        <w:t xml:space="preserve"> </w:t>
      </w:r>
      <w:r w:rsidR="00876B4C"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 w:rsidR="00876B4C"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 w:rsidR="00876B4C">
        <w:rPr>
          <w:rFonts w:asciiTheme="minorHAnsi" w:hAnsiTheme="minorHAnsi" w:cstheme="minorHAnsi"/>
        </w:rPr>
        <w:t>tj.: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</w:t>
      </w:r>
      <w:r w:rsidR="00876B4C" w:rsidRPr="00876B4C">
        <w:rPr>
          <w:rFonts w:asciiTheme="minorHAnsi" w:hAnsiTheme="minorHAnsi" w:cstheme="minorHAnsi"/>
        </w:rPr>
        <w:t xml:space="preserve">0 a koniec o godz. </w:t>
      </w:r>
      <w:r w:rsidR="00876B4C">
        <w:rPr>
          <w:rFonts w:asciiTheme="minorHAnsi" w:hAnsiTheme="minorHAnsi" w:cstheme="minorHAnsi"/>
        </w:rPr>
        <w:t>odpowiednio: w pon. o 17.00, od wt. do czw. o 16.00, w pt. o 15.0</w:t>
      </w:r>
      <w:r w:rsidR="00876B4C" w:rsidRPr="00876B4C">
        <w:rPr>
          <w:rFonts w:asciiTheme="minorHAnsi" w:hAnsiTheme="minorHAnsi" w:cstheme="minorHAnsi"/>
        </w:rPr>
        <w:t>0. Oświadczenia woli, zgody i po</w:t>
      </w:r>
      <w:r w:rsidR="00876B4C">
        <w:rPr>
          <w:rFonts w:asciiTheme="minorHAnsi" w:hAnsiTheme="minorHAnsi" w:cstheme="minorHAnsi"/>
        </w:rPr>
        <w:t>wiadomienia złożone po wskazanych wyżej godzinach</w:t>
      </w:r>
      <w:r w:rsidR="00876B4C" w:rsidRPr="00876B4C">
        <w:rPr>
          <w:rFonts w:asciiTheme="minorHAnsi" w:hAnsiTheme="minorHAnsi" w:cstheme="minorHAnsi"/>
        </w:rPr>
        <w:t xml:space="preserve"> </w:t>
      </w:r>
      <w:r w:rsidR="00876B4C">
        <w:rPr>
          <w:rFonts w:asciiTheme="minorHAnsi" w:hAnsiTheme="minorHAnsi" w:cstheme="minorHAnsi"/>
        </w:rPr>
        <w:t xml:space="preserve">końca pracy Zamawiającego </w:t>
      </w:r>
      <w:r w:rsidR="00876B4C" w:rsidRPr="00876B4C">
        <w:rPr>
          <w:rFonts w:asciiTheme="minorHAnsi" w:hAnsiTheme="minorHAnsi" w:cstheme="minorHAnsi"/>
        </w:rPr>
        <w:t>bę</w:t>
      </w:r>
      <w:r w:rsidR="00876B4C">
        <w:rPr>
          <w:rFonts w:asciiTheme="minorHAnsi" w:hAnsiTheme="minorHAnsi" w:cstheme="minorHAnsi"/>
        </w:rPr>
        <w:t>dą uznawane za złożone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00 następnego dnia r</w:t>
      </w:r>
      <w:r w:rsidR="00876B4C" w:rsidRPr="00876B4C">
        <w:rPr>
          <w:rFonts w:asciiTheme="minorHAnsi" w:hAnsiTheme="minorHAnsi" w:cstheme="minorHAnsi"/>
        </w:rPr>
        <w:t>oboczego. Pozostałe terminy kończą się o godz. 24.00.</w:t>
      </w:r>
    </w:p>
    <w:p w14:paraId="41E48A9B" w14:textId="7AC95B6F" w:rsidR="005B420B" w:rsidRPr="00165650" w:rsidRDefault="007C3283" w:rsidP="0016565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</w:t>
      </w:r>
      <w:r w:rsidR="00165650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 xml:space="preserve"> </w:t>
      </w:r>
      <w:r w:rsidR="00165650">
        <w:rPr>
          <w:rFonts w:asciiTheme="minorHAnsi" w:hAnsiTheme="minorHAnsi" w:cstheme="minorHAnsi"/>
        </w:rPr>
        <w:t>jako osobę pełniącą</w:t>
      </w:r>
      <w:r w:rsidR="00165650" w:rsidRPr="005B420B">
        <w:rPr>
          <w:rFonts w:asciiTheme="minorHAnsi" w:hAnsiTheme="minorHAnsi" w:cstheme="minorHAnsi"/>
        </w:rPr>
        <w:t xml:space="preserve"> funk</w:t>
      </w:r>
      <w:r w:rsidR="00165650">
        <w:rPr>
          <w:rFonts w:asciiTheme="minorHAnsi" w:hAnsiTheme="minorHAnsi" w:cstheme="minorHAnsi"/>
        </w:rPr>
        <w:t xml:space="preserve">cję Inspektora nadzoru </w:t>
      </w:r>
      <w:r w:rsid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</w:t>
      </w:r>
    </w:p>
    <w:p w14:paraId="37C72235" w14:textId="1F1986AA" w:rsidR="00165650" w:rsidRDefault="007C3283" w:rsidP="0016565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</w:t>
      </w:r>
      <w:r w:rsidR="00165650">
        <w:rPr>
          <w:rFonts w:asciiTheme="minorHAnsi" w:hAnsiTheme="minorHAnsi" w:cstheme="minorHAnsi"/>
        </w:rPr>
        <w:t xml:space="preserve">, </w:t>
      </w:r>
      <w:r w:rsidR="005B420B" w:rsidRPr="00513087">
        <w:rPr>
          <w:rFonts w:asciiTheme="minorHAnsi" w:hAnsiTheme="minorHAnsi" w:cstheme="minorHAnsi"/>
        </w:rPr>
        <w:t>jako osobę pełniącą funkcję Kierownika b</w:t>
      </w:r>
      <w:r w:rsidR="0082367D" w:rsidRPr="00513087">
        <w:rPr>
          <w:rFonts w:asciiTheme="minorHAnsi" w:hAnsiTheme="minorHAnsi" w:cstheme="minorHAnsi"/>
        </w:rPr>
        <w:t>udowy</w:t>
      </w:r>
      <w:r w:rsidR="00165650">
        <w:rPr>
          <w:rFonts w:asciiTheme="minorHAnsi" w:hAnsiTheme="minorHAnsi" w:cstheme="minorHAnsi"/>
        </w:rPr>
        <w:t xml:space="preserve"> </w:t>
      </w:r>
      <w:r w:rsidR="00165650" w:rsidRP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………………………………………………………..</w:t>
      </w:r>
    </w:p>
    <w:p w14:paraId="3BEA0EE1" w14:textId="0FE3B5FC" w:rsidR="00A06193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 xml:space="preserve">z oświadczeniami i dokumentami zawartymi w </w:t>
      </w:r>
      <w:r w:rsidR="00F85D1E">
        <w:rPr>
          <w:rFonts w:asciiTheme="minorHAnsi" w:hAnsiTheme="minorHAnsi" w:cstheme="minorHAnsi"/>
        </w:rPr>
        <w:t>o</w:t>
      </w:r>
      <w:r w:rsidR="00890A46" w:rsidRPr="00890A46">
        <w:rPr>
          <w:rFonts w:asciiTheme="minorHAnsi" w:hAnsiTheme="minorHAnsi" w:cstheme="minorHAnsi"/>
        </w:rPr>
        <w:t>fercie.</w:t>
      </w:r>
      <w:r w:rsidR="00890A46">
        <w:rPr>
          <w:rFonts w:asciiTheme="minorHAnsi" w:hAnsiTheme="minorHAnsi" w:cstheme="minorHAnsi"/>
        </w:rPr>
        <w:t xml:space="preserve"> </w:t>
      </w:r>
    </w:p>
    <w:p w14:paraId="1D49911A" w14:textId="1F3724A9" w:rsidR="00890A46" w:rsidRPr="00890A46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2A50513D" w14:textId="3162A771" w:rsidR="00890A46" w:rsidRPr="00890A46" w:rsidRDefault="00583E7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7C3283">
        <w:rPr>
          <w:rFonts w:asciiTheme="minorHAnsi" w:hAnsiTheme="minorHAnsi" w:cstheme="minorHAnsi"/>
          <w:b/>
        </w:rPr>
        <w:t>1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14:paraId="66494CE0" w14:textId="1A2F146C" w:rsidR="00876B4C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14:paraId="251724AA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3E647D5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4A8CD53A" w14:textId="34BC4CAD" w:rsidR="00102CCF" w:rsidRDefault="00976522" w:rsidP="000C30E9">
      <w:pPr>
        <w:rPr>
          <w:rFonts w:asciiTheme="minorHAnsi" w:hAnsiTheme="minorHAnsi" w:cstheme="minorHAnsi"/>
        </w:rPr>
      </w:pPr>
      <w:r w:rsidRPr="009C3211">
        <w:rPr>
          <w:rFonts w:asciiTheme="minorHAnsi" w:hAnsiTheme="minorHAnsi" w:cstheme="minorHAnsi"/>
        </w:rPr>
        <w:t xml:space="preserve">Wykonawca zobowiązany jest do wykonania przedmiotu umowy </w:t>
      </w:r>
      <w:r w:rsidR="00165650" w:rsidRPr="009C3211">
        <w:rPr>
          <w:rFonts w:asciiTheme="minorHAnsi" w:hAnsiTheme="minorHAnsi" w:cstheme="minorHAnsi"/>
        </w:rPr>
        <w:t xml:space="preserve">w </w:t>
      </w:r>
      <w:r w:rsidRPr="009C3211">
        <w:rPr>
          <w:rFonts w:asciiTheme="minorHAnsi" w:hAnsiTheme="minorHAnsi" w:cstheme="minorHAnsi"/>
        </w:rPr>
        <w:t>termin</w:t>
      </w:r>
      <w:r w:rsidR="00B250AE">
        <w:rPr>
          <w:rFonts w:asciiTheme="minorHAnsi" w:hAnsiTheme="minorHAnsi" w:cstheme="minorHAnsi"/>
        </w:rPr>
        <w:t>ie 10</w:t>
      </w:r>
      <w:r w:rsidR="00165650" w:rsidRPr="009C3211">
        <w:rPr>
          <w:rFonts w:asciiTheme="minorHAnsi" w:hAnsiTheme="minorHAnsi" w:cstheme="minorHAnsi"/>
        </w:rPr>
        <w:t xml:space="preserve"> tygodni od daty podpisania umowy.</w:t>
      </w:r>
      <w:r w:rsidR="00165650">
        <w:rPr>
          <w:rFonts w:asciiTheme="minorHAnsi" w:hAnsiTheme="minorHAnsi" w:cstheme="minorHAnsi"/>
        </w:rPr>
        <w:t xml:space="preserve"> </w:t>
      </w:r>
      <w:r w:rsidR="00102CCF">
        <w:rPr>
          <w:rFonts w:asciiTheme="minorHAnsi" w:hAnsiTheme="minorHAnsi" w:cstheme="minorHAnsi"/>
        </w:rPr>
        <w:t xml:space="preserve"> </w:t>
      </w:r>
    </w:p>
    <w:p w14:paraId="0352F39F" w14:textId="77777777"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058BD28" w14:textId="77777777"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075D6953" w14:textId="77777777" w:rsidR="007F1B1E" w:rsidRPr="004F6E43" w:rsidRDefault="007F1B1E" w:rsidP="000C30E9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259E4BB4" w14:textId="209A9143" w:rsidR="003E34FA" w:rsidRPr="004F6E43" w:rsidRDefault="007F1B1E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</w:t>
      </w:r>
      <w:r w:rsidR="000A56F0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budowy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>ie</w:t>
      </w:r>
      <w:r w:rsidR="00102CC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7 (siedmiu) dni od daty podpisania umowy; </w:t>
      </w:r>
    </w:p>
    <w:p w14:paraId="44CAF4DC" w14:textId="77777777" w:rsidR="003E34FA" w:rsidRPr="004F6E43" w:rsidRDefault="003E34FA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dokumentacji projektowej i Dziennika Budowy; </w:t>
      </w:r>
    </w:p>
    <w:p w14:paraId="392065CD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 i autorskiego; </w:t>
      </w:r>
    </w:p>
    <w:p w14:paraId="2AEE470F" w14:textId="366BE705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umowy; </w:t>
      </w:r>
    </w:p>
    <w:p w14:paraId="1228DF45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50A2538" w14:textId="77777777" w:rsidR="003E34FA" w:rsidRPr="004F6E43" w:rsidRDefault="00152787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67588375" w14:textId="492A90AB" w:rsidR="00152787" w:rsidRPr="00653C05" w:rsidRDefault="00333DC3" w:rsidP="000C30E9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przekazania Zamawiającemu w terminie </w:t>
      </w:r>
      <w:r w:rsidR="00E8077D"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653C05">
        <w:rPr>
          <w:rFonts w:asciiTheme="minorHAnsi" w:hAnsiTheme="minorHAnsi" w:cstheme="minorHAnsi"/>
          <w:color w:val="000000"/>
          <w:sz w:val="20"/>
          <w:szCs w:val="20"/>
        </w:rPr>
        <w:t>7 (siedmiu) dni od dnia podpisania niniejszej umowy:</w:t>
      </w:r>
    </w:p>
    <w:p w14:paraId="49B81764" w14:textId="77777777" w:rsidR="007F1B1E" w:rsidRPr="004F6E43" w:rsidRDefault="00517B07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oświadczenia Kierownika budowy o przyjęciu obowiązku kierowania budową oraz </w:t>
      </w:r>
    </w:p>
    <w:p w14:paraId="366622C8" w14:textId="77777777" w:rsidR="007F1B1E" w:rsidRDefault="007F1B1E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B2576A">
        <w:rPr>
          <w:rFonts w:asciiTheme="minorHAnsi" w:eastAsia="Calibri" w:hAnsiTheme="minorHAnsi" w:cstheme="minorHAnsi"/>
          <w:color w:val="000000"/>
          <w:lang w:eastAsia="en-US" w:bidi="ar-SA"/>
        </w:rPr>
        <w:t>, o ile jest wymagany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7512921" w14:textId="07BDA830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 z aktami wykonawczymi do niego, wytycznymi do projektowania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FA37BA1" w14:textId="553B69CD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DCAA282" w14:textId="4975F215" w:rsidR="00E8077D" w:rsidRPr="00E8077D" w:rsidRDefault="000C30E9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terminie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uzgodnionym</w:t>
      </w:r>
      <w:r w:rsidR="000A56F0" w:rsidRPr="000A56F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</w:t>
      </w:r>
      <w:r w:rsidR="000A56F0">
        <w:rPr>
          <w:rFonts w:asciiTheme="minorHAnsi" w:eastAsia="Calibri" w:hAnsiTheme="minorHAnsi" w:cstheme="minorHAnsi"/>
          <w:color w:val="000000"/>
          <w:lang w:eastAsia="en-US" w:bidi="ar-SA"/>
        </w:rPr>
        <w:t>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71C938F4" w14:textId="537E3498" w:rsidR="00E8077D" w:rsidRP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4F9ADFC7" w14:textId="1FA41C80" w:rsid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14:paraId="0387A7F1" w14:textId="1D920357" w:rsidR="00E8077D" w:rsidRDefault="00A0358F" w:rsidP="000A56F0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wykonania dokumentacji powykonawczej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19F7311" w14:textId="2A5A103F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14:paraId="1D0E23CD" w14:textId="5A3D092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niezwłocznego zawiadamiania Zamawiającego na piśmie o wadach dokumentacji projektowej lub innej dokumentacji technicznej, na podstawie któr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14:paraId="42803408" w14:textId="7D13743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każdorazowego zawiadamiania Inspektora nadzoru o wykonaniu robót zanikających lub ulegających zakryciu;</w:t>
      </w:r>
    </w:p>
    <w:p w14:paraId="4B58F876" w14:textId="6E5EBBB8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2F40B3BD" w14:textId="1D40F47A" w:rsid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 i uzyskania jego zatwierdzenia,;</w:t>
      </w:r>
    </w:p>
    <w:p w14:paraId="603C3093" w14:textId="7D7B65C3" w:rsidR="00400300" w:rsidRDefault="00A0358F" w:rsidP="00A0358F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1</w:t>
      </w:r>
      <w:r>
        <w:rPr>
          <w:rFonts w:asciiTheme="minorHAnsi" w:eastAsia="Calibri" w:hAnsiTheme="minorHAnsi" w:cstheme="minorHAnsi"/>
          <w:lang w:eastAsia="en-US" w:bidi="ar-SA"/>
        </w:rPr>
        <w:t>3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) wykonania i utrzymania oznakowania drogowego związanego z czasową zmianą organizacji ruchu, zgodnie z zatwierdzonym projektem czasowej organizacji ruchu;</w:t>
      </w:r>
    </w:p>
    <w:p w14:paraId="00206C38" w14:textId="315711D4" w:rsidR="00400300" w:rsidRPr="000C30E9" w:rsidRDefault="00A0358F" w:rsidP="00A0358F">
      <w:pPr>
        <w:ind w:left="426" w:hanging="284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lastRenderedPageBreak/>
        <w:t>14</w:t>
      </w:r>
      <w:r w:rsidR="000C30E9">
        <w:rPr>
          <w:rFonts w:asciiTheme="minorHAnsi" w:eastAsia="Calibri" w:hAnsiTheme="minorHAnsi" w:cstheme="minorHAnsi"/>
          <w:lang w:eastAsia="en-US" w:bidi="ar-SA"/>
        </w:rPr>
        <w:t xml:space="preserve">) </w:t>
      </w:r>
      <w:r w:rsidR="00400300" w:rsidRPr="000C30E9">
        <w:rPr>
          <w:rFonts w:asciiTheme="minorHAnsi" w:hAnsiTheme="minorHAnsi" w:cstheme="minorHAnsi"/>
        </w:rPr>
        <w:t>uzyskania, w razie potrzeby, zgody na zajęcie przylegających teren</w:t>
      </w:r>
      <w:r w:rsidR="000A56F0">
        <w:rPr>
          <w:rFonts w:asciiTheme="minorHAnsi" w:hAnsiTheme="minorHAnsi" w:cstheme="minorHAnsi"/>
        </w:rPr>
        <w:t>ów</w:t>
      </w:r>
      <w:r w:rsidR="00400300" w:rsidRPr="000C30E9">
        <w:rPr>
          <w:rFonts w:asciiTheme="minorHAnsi" w:hAnsiTheme="minorHAnsi" w:cstheme="minorHAnsi"/>
        </w:rPr>
        <w:t xml:space="preserve"> oraz uiszczanie opłat lub innych należności z tym związanych;</w:t>
      </w:r>
    </w:p>
    <w:p w14:paraId="76E45AA3" w14:textId="4DE5C08C" w:rsidR="00E8077D" w:rsidRPr="00E8077D" w:rsidRDefault="00A1153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14:paraId="31760532" w14:textId="07774163" w:rsidR="00E8077D" w:rsidRPr="00E8077D" w:rsidRDefault="006833B7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14:paraId="17B21945" w14:textId="72FC4FBA" w:rsidR="00E8077D" w:rsidRPr="00E8077D" w:rsidRDefault="00B07B63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14:paraId="26803832" w14:textId="51125833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 zgodnie 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1FF89E9F" w14:textId="55FD582B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>w sposób zgodny z § 2 ust. 4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14:paraId="1FEA060A" w14:textId="0521CC2A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14:paraId="6FF68406" w14:textId="6F420E7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F33C494" w14:textId="38DA713C" w:rsidR="00E8077D" w:rsidRPr="00E8077D" w:rsidRDefault="00E8077D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600938E8" w14:textId="78765627" w:rsid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14:paraId="0BD3E483" w14:textId="5ACC9C6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(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AF23654" w14:textId="3B03EBA3" w:rsidR="00E8077D" w:rsidRPr="00E8077D" w:rsidRDefault="0005336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uczestniczenia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14:paraId="191B0BF6" w14:textId="0BF903D4" w:rsidR="00E8077D" w:rsidRPr="00E8077D" w:rsidRDefault="00B07B6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3DA68EDF" w14:textId="0D70165B" w:rsidR="00E8077D" w:rsidRPr="00505F14" w:rsidRDefault="00EE68A6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14:paraId="39C3C4D3" w14:textId="59B0C069" w:rsidR="00E8077D" w:rsidRPr="00505F14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A04B63F" w14:textId="77777777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ponosi odpowiedzialność za wynikłą szkodę na skutek zaniechania zawiadomienia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zauważonych wadach w dokumentacji projektowej. </w:t>
      </w:r>
    </w:p>
    <w:p w14:paraId="31D05A31" w14:textId="443E13DD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3F96EF8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1322E45B" w14:textId="77777777"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3C9F3CBE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14:paraId="43EA1C04" w14:textId="77777777"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07419AE0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 xml:space="preserve">ykonawca samodzielnie spełnia je w stopniu nie mniejszym niż </w:t>
      </w:r>
      <w:r w:rsidRPr="00D15FF5">
        <w:rPr>
          <w:rFonts w:asciiTheme="minorHAnsi" w:eastAsia="Calibri" w:hAnsiTheme="minorHAnsi" w:cstheme="minorHAnsi"/>
          <w:bCs/>
        </w:rPr>
        <w:lastRenderedPageBreak/>
        <w:t>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14:paraId="7ADF398B" w14:textId="105297C5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zamówienia.</w:t>
      </w:r>
    </w:p>
    <w:p w14:paraId="60AF9636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4B227440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14:paraId="03D2A4E7" w14:textId="446AED81"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</w:t>
      </w:r>
      <w:r w:rsidR="003825DE">
        <w:rPr>
          <w:rFonts w:asciiTheme="minorHAnsi" w:eastAsia="Calibri" w:hAnsiTheme="minorHAnsi" w:cstheme="minorHAnsi"/>
          <w:bCs/>
        </w:rPr>
        <w:t>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430CE9BD" w14:textId="77777777"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616FDDDC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1B9F37D6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14:paraId="462DCA55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14:paraId="65B8048E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14:paraId="5F93A815" w14:textId="77777777"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3EA40811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14:paraId="35D6573B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>oboty 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14:paraId="7ADD5137" w14:textId="77777777"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1781A292" w14:textId="77777777"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63466A9E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1F75165A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69E74433" w14:textId="77777777"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14:paraId="683039A2" w14:textId="012A520C"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wymagana </w:t>
      </w:r>
      <w:r w:rsidR="00EE68A6" w:rsidRPr="00D15FF5">
        <w:rPr>
          <w:rFonts w:asciiTheme="minorHAnsi" w:eastAsia="Calibri" w:hAnsiTheme="minorHAnsi" w:cstheme="minorHAnsi"/>
          <w:bCs/>
        </w:rPr>
        <w:t xml:space="preserve">jest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14:paraId="1D1FE547" w14:textId="77777777"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14:paraId="6BAB9E12" w14:textId="77777777"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6CD259E1" w14:textId="6B14EFB8" w:rsidR="009C3211" w:rsidRPr="00C33928" w:rsidRDefault="00EC354E" w:rsidP="000A7C93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C33928">
        <w:rPr>
          <w:rFonts w:asciiTheme="minorHAnsi" w:eastAsia="Calibri" w:hAnsiTheme="minorHAnsi" w:cstheme="minorHAnsi"/>
          <w:b/>
          <w:lang w:eastAsia="en-US" w:bidi="ar-SA"/>
        </w:rPr>
        <w:t>Wynagrodzenie i zapłata wynagrodzenia</w:t>
      </w:r>
    </w:p>
    <w:p w14:paraId="61A2DA4E" w14:textId="680F18C6" w:rsidR="00EC354E" w:rsidRPr="007B5509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kwocie </w:t>
      </w:r>
      <w:r w:rsidR="009C3211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brutto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 złotych (słownie: ……………………………….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</w:t>
      </w:r>
      <w:r w:rsidR="00FB7C05"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14:paraId="3F9DD7D3" w14:textId="12664AF1" w:rsidR="00EC354E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Ostateczna wysokość wynagrodzenia za wykonanie przedmiotu umowy będzie obliczona w oparciu o zakres faktycznie zrealizowanych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robót wynikających z dokonanego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ykonawcę obmiaru powykonawczego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i kosztorysu powykonawczego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56D8C4D" w14:textId="10F06658" w:rsidR="00E96328" w:rsidRPr="00740271" w:rsidRDefault="00740271" w:rsidP="00506D92">
      <w:pPr>
        <w:ind w:left="284" w:hanging="284"/>
        <w:jc w:val="both"/>
        <w:rPr>
          <w:rFonts w:asciiTheme="minorHAnsi" w:hAnsiTheme="minorHAnsi" w:cstheme="minorHAnsi"/>
        </w:rPr>
      </w:pPr>
      <w:r w:rsidRPr="00740271">
        <w:rPr>
          <w:rFonts w:asciiTheme="minorHAnsi" w:hAnsiTheme="minorHAnsi" w:cstheme="minorHAnsi"/>
          <w:b/>
        </w:rPr>
        <w:lastRenderedPageBreak/>
        <w:t>3</w:t>
      </w:r>
      <w:r w:rsidRPr="00740271">
        <w:rPr>
          <w:rFonts w:asciiTheme="minorHAnsi" w:hAnsiTheme="minorHAnsi" w:cstheme="minorHAnsi"/>
        </w:rPr>
        <w:t xml:space="preserve">. </w:t>
      </w:r>
      <w:r w:rsidR="0006017E">
        <w:rPr>
          <w:rFonts w:asciiTheme="minorHAnsi" w:hAnsiTheme="minorHAnsi" w:cstheme="minorHAnsi"/>
        </w:rPr>
        <w:t>Rozliczenie między S</w:t>
      </w:r>
      <w:r w:rsidR="00E96328" w:rsidRPr="00740271">
        <w:rPr>
          <w:rFonts w:asciiTheme="minorHAnsi" w:hAnsiTheme="minorHAnsi" w:cstheme="minorHAnsi"/>
        </w:rPr>
        <w:t xml:space="preserve">tronami </w:t>
      </w:r>
      <w:r w:rsidR="0006017E">
        <w:rPr>
          <w:rFonts w:asciiTheme="minorHAnsi" w:hAnsiTheme="minorHAnsi" w:cstheme="minorHAnsi"/>
        </w:rPr>
        <w:t>nastąpi</w:t>
      </w:r>
      <w:r w:rsidR="00E96328" w:rsidRPr="00740271">
        <w:rPr>
          <w:rFonts w:asciiTheme="minorHAnsi" w:hAnsiTheme="minorHAnsi" w:cstheme="minorHAnsi"/>
        </w:rPr>
        <w:t xml:space="preserve"> na </w:t>
      </w:r>
      <w:r w:rsidR="00E96328" w:rsidRPr="009C3211">
        <w:rPr>
          <w:rFonts w:asciiTheme="minorHAnsi" w:hAnsiTheme="minorHAnsi" w:cstheme="minorHAnsi"/>
        </w:rPr>
        <w:t>podstawie faktur</w:t>
      </w:r>
      <w:r w:rsidR="0006017E" w:rsidRPr="009C3211">
        <w:rPr>
          <w:rFonts w:asciiTheme="minorHAnsi" w:hAnsiTheme="minorHAnsi" w:cstheme="minorHAnsi"/>
        </w:rPr>
        <w:t>y</w:t>
      </w:r>
      <w:r w:rsidR="00E96328" w:rsidRPr="009C3211">
        <w:rPr>
          <w:rFonts w:asciiTheme="minorHAnsi" w:hAnsiTheme="minorHAnsi" w:cstheme="minorHAnsi"/>
        </w:rPr>
        <w:t xml:space="preserve"> końcowej </w:t>
      </w:r>
      <w:r w:rsidR="0006017E" w:rsidRPr="009C3211">
        <w:rPr>
          <w:rFonts w:asciiTheme="minorHAnsi" w:hAnsiTheme="minorHAnsi" w:cstheme="minorHAnsi"/>
        </w:rPr>
        <w:t>wystawionej</w:t>
      </w:r>
      <w:r w:rsidR="00E96328" w:rsidRPr="00740271">
        <w:rPr>
          <w:rFonts w:asciiTheme="minorHAnsi" w:hAnsiTheme="minorHAnsi" w:cstheme="minorHAnsi"/>
        </w:rPr>
        <w:t xml:space="preserve"> przez Wy</w:t>
      </w:r>
      <w:r w:rsidR="0006017E">
        <w:rPr>
          <w:rFonts w:asciiTheme="minorHAnsi" w:hAnsiTheme="minorHAnsi" w:cstheme="minorHAnsi"/>
        </w:rPr>
        <w:t>konawcę, na podstawie protokołu</w:t>
      </w:r>
      <w:r w:rsidR="00E96328" w:rsidRPr="00740271">
        <w:rPr>
          <w:rFonts w:asciiTheme="minorHAnsi" w:hAnsiTheme="minorHAnsi" w:cstheme="minorHAnsi"/>
        </w:rPr>
        <w:t xml:space="preserve"> odbioru </w:t>
      </w:r>
      <w:r w:rsidR="0006017E">
        <w:rPr>
          <w:rFonts w:asciiTheme="minorHAnsi" w:hAnsiTheme="minorHAnsi" w:cstheme="minorHAnsi"/>
        </w:rPr>
        <w:t>końcowego, podpisanego</w:t>
      </w:r>
      <w:r w:rsidR="00E96328" w:rsidRPr="00740271">
        <w:rPr>
          <w:rFonts w:asciiTheme="minorHAnsi" w:hAnsiTheme="minorHAnsi" w:cstheme="minorHAnsi"/>
        </w:rPr>
        <w:t xml:space="preserve"> przez upoważnionyc</w:t>
      </w:r>
      <w:r w:rsidR="0006017E">
        <w:rPr>
          <w:rFonts w:asciiTheme="minorHAnsi" w:hAnsiTheme="minorHAnsi" w:cstheme="minorHAnsi"/>
        </w:rPr>
        <w:t xml:space="preserve">h przedstawicieli Zamawiającego </w:t>
      </w:r>
      <w:r w:rsidR="00E96328" w:rsidRPr="00740271">
        <w:rPr>
          <w:rFonts w:asciiTheme="minorHAnsi" w:hAnsiTheme="minorHAnsi" w:cstheme="minorHAnsi"/>
        </w:rPr>
        <w:t xml:space="preserve">i Wykonawcy. </w:t>
      </w:r>
    </w:p>
    <w:p w14:paraId="47938703" w14:textId="399E4B3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506D92">
        <w:rPr>
          <w:rFonts w:cs="Calibri"/>
          <w:sz w:val="20"/>
          <w:szCs w:val="20"/>
        </w:rPr>
        <w:t>Wykonawca zobowiązany jest do wystawi</w:t>
      </w:r>
      <w:r w:rsidR="0006017E">
        <w:rPr>
          <w:rFonts w:cs="Calibri"/>
          <w:sz w:val="20"/>
          <w:szCs w:val="20"/>
          <w:lang w:val="pl-PL"/>
        </w:rPr>
        <w:t>e</w:t>
      </w:r>
      <w:proofErr w:type="spellStart"/>
      <w:r w:rsidRPr="00506D92">
        <w:rPr>
          <w:rFonts w:cs="Calibri"/>
          <w:sz w:val="20"/>
          <w:szCs w:val="20"/>
        </w:rPr>
        <w:t>nia</w:t>
      </w:r>
      <w:proofErr w:type="spellEnd"/>
      <w:r w:rsidRPr="00506D92">
        <w:rPr>
          <w:rFonts w:cs="Calibri"/>
          <w:sz w:val="20"/>
          <w:szCs w:val="20"/>
        </w:rPr>
        <w:t xml:space="preserve"> faktur</w:t>
      </w:r>
      <w:r w:rsidR="0006017E">
        <w:rPr>
          <w:rFonts w:cs="Calibri"/>
          <w:sz w:val="20"/>
          <w:szCs w:val="20"/>
          <w:lang w:val="pl-PL"/>
        </w:rPr>
        <w:t>y</w:t>
      </w:r>
      <w:r w:rsidRPr="00506D92">
        <w:rPr>
          <w:rFonts w:cs="Calibri"/>
          <w:sz w:val="20"/>
          <w:szCs w:val="20"/>
        </w:rPr>
        <w:t xml:space="preserve"> w nieprzekraczalnym terminie 7 dni od dnia podpisania przez Strony protokołu odbioru </w:t>
      </w:r>
      <w:r w:rsidR="00460F3D" w:rsidRPr="00506D92">
        <w:rPr>
          <w:rFonts w:cs="Calibri"/>
          <w:sz w:val="20"/>
          <w:szCs w:val="20"/>
        </w:rPr>
        <w:t>końcowego</w:t>
      </w:r>
      <w:r w:rsidRPr="00506D92">
        <w:rPr>
          <w:rFonts w:cs="Calibri"/>
          <w:sz w:val="20"/>
          <w:szCs w:val="20"/>
        </w:rPr>
        <w:t>.</w:t>
      </w:r>
    </w:p>
    <w:p w14:paraId="01AF5B88" w14:textId="6DA26E8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Płatność zostanie dokonana przelewem na wskazany przez Wykonawcę na fakturze rachunek bankowy,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 terminie do </w:t>
      </w:r>
      <w:r w:rsidR="0006017E">
        <w:rPr>
          <w:rFonts w:asciiTheme="minorHAnsi" w:hAnsiTheme="minorHAnsi" w:cstheme="minorHAnsi"/>
          <w:sz w:val="20"/>
          <w:szCs w:val="20"/>
          <w:lang w:val="pl-PL"/>
        </w:rPr>
        <w:t>14</w:t>
      </w:r>
      <w:r w:rsidRPr="00506D92">
        <w:rPr>
          <w:rFonts w:asciiTheme="minorHAnsi" w:hAnsiTheme="minorHAnsi" w:cstheme="minorHAnsi"/>
          <w:sz w:val="20"/>
          <w:szCs w:val="20"/>
        </w:rPr>
        <w:t xml:space="preserve"> dni od daty otrzymania przez Zamawiającego prawidłowo wystawionej faktury, która</w:t>
      </w:r>
      <w:r w:rsidRPr="00506D92">
        <w:rPr>
          <w:sz w:val="20"/>
          <w:szCs w:val="20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winna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zawierać wskazania: </w:t>
      </w:r>
    </w:p>
    <w:p w14:paraId="3F5710ED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0A312780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Urząd Gminy Mińsk Mazowiecki, 05-300 Mińsk Mazowiecki, ul. J. Chełmońskiego 14. </w:t>
      </w:r>
    </w:p>
    <w:p w14:paraId="1AC503FD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1336B40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że numer rachunku bankowego wskazywany na fakturach wystawionych w związku z realizacją umowy jest numerem podanym do Urzędu Skarbowego 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i jest właściwym dla dokonania rozliczeń na zasadach podzielonej płatności (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split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payment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>), zgodnie z przepisami ustawy z dnia 11 marca 2004 r.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o podatku od towarów i usług (Dz. U. z 2024 r. , poz. 361).</w:t>
      </w:r>
    </w:p>
    <w:p w14:paraId="34A4AC49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Terminem płatności jest data obciążenia rachunku Zamawiającego.</w:t>
      </w:r>
    </w:p>
    <w:p w14:paraId="2C723427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 nieterminową płatność faktury, Wykonawca ma prawo naliczyć odsetki ustawowe. </w:t>
      </w:r>
    </w:p>
    <w:p w14:paraId="34478885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Po podpisaniu przez Strony protokołu odbioru Wykonawca zobowiązany jest przekazać Zamawiającemu oryginały oświadczeń każdego z podwykonawców oraz dalszych podwykonawców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o uregulowaniu wszystkich ich należności, z podaniem kwot i tytułów uregulowanych należności, potwierdzające brak wymagalnych zobowiązań Wykonawcy wobec podwykonawców i dalszych podwykonawców, których przedstawienie jest warunkiem zapłaty przez Zamawiającego części należnego wynagrodzenia za odebrane roboty budowlane. </w:t>
      </w:r>
    </w:p>
    <w:p w14:paraId="374D33AE" w14:textId="00FCCFAF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nieprzedstawienia przez Wykonawcę wszystkich dowodów zapłaty, o których mowa w ust. </w:t>
      </w:r>
      <w:r w:rsidR="00DE036D" w:rsidRPr="00506D92">
        <w:rPr>
          <w:rFonts w:asciiTheme="minorHAnsi" w:hAnsiTheme="minorHAnsi" w:cstheme="minorHAnsi"/>
          <w:sz w:val="20"/>
          <w:szCs w:val="20"/>
        </w:rPr>
        <w:t>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, Zamawiający wstrzymuje wypłatę należnego wynagrodzenia za odebrane roboty budowlane w części równej sumie kwot wynikających z nieprzedstawionych dowodów zapłaty. </w:t>
      </w:r>
    </w:p>
    <w:p w14:paraId="27C45A20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Zamawiający zastrzega, iż dokona bezpośredniej zapłaty wymagalnego wynagrodzenia przysługującego wyłącznie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32C25524" w14:textId="1893485A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Przed dokonaniem bezpośredniej zapłaty Zamawiający umożliwia Wykonawcy zgłoszenie pisemnych uwag dotyczących zasadności bezpośredniej zapłaty wynagrodzenia podwykonawcy lub dalszemu podwykonawcy, </w:t>
      </w:r>
      <w:r w:rsidRPr="00506D92">
        <w:rPr>
          <w:rFonts w:asciiTheme="minorHAnsi" w:hAnsiTheme="minorHAnsi" w:cstheme="minorHAnsi"/>
          <w:sz w:val="20"/>
          <w:szCs w:val="20"/>
        </w:rPr>
        <w:t>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 w terminie 7 dni od dnia doręczenia tej informacji.</w:t>
      </w:r>
    </w:p>
    <w:p w14:paraId="644925E9" w14:textId="1762979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przypadku zgłoszenia uwag,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506D92">
        <w:rPr>
          <w:rFonts w:asciiTheme="minorHAnsi" w:hAnsiTheme="minorHAnsi" w:cstheme="minorHAnsi"/>
          <w:sz w:val="20"/>
          <w:szCs w:val="20"/>
        </w:rPr>
        <w:t>, w terminie 7 dni,  Zamawiający może:</w:t>
      </w:r>
    </w:p>
    <w:p w14:paraId="654041B2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a) nie dokonać bezpośredniej zapłaty wynagrodzenia podwykonawcy lub dalszemu podwykonawcy, jeżeli wykonawca wykaże niezasadność takiej zapłaty albo</w:t>
      </w:r>
    </w:p>
    <w:p w14:paraId="6D2532A3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7148369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c) dokonać bezpośredniej zapłaty wynagrodzenia podwykonawcy lub dalszemu podwykonawcy, jeżeli podwykonawca lub dalszy podwykonawca wykaże zasadność takiej zapłaty.</w:t>
      </w:r>
    </w:p>
    <w:p w14:paraId="79023812" w14:textId="6B0CC446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dokonania bezpośredniej zapłaty podwykonawcy lub dalszemu podwykonawcy, o których </w:t>
      </w:r>
      <w:r w:rsidRPr="00506D92">
        <w:rPr>
          <w:rFonts w:asciiTheme="minorHAnsi" w:hAnsiTheme="minorHAnsi" w:cstheme="minorHAnsi"/>
          <w:sz w:val="20"/>
          <w:szCs w:val="20"/>
        </w:rPr>
        <w:t>mowa w ust. 1</w:t>
      </w:r>
      <w:r w:rsidR="00FB79A4" w:rsidRPr="00506D92">
        <w:rPr>
          <w:rFonts w:asciiTheme="minorHAnsi" w:hAnsiTheme="minorHAnsi" w:cstheme="minorHAnsi"/>
          <w:sz w:val="20"/>
          <w:szCs w:val="20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Zamawiający potrąca kwotę wypłaconego wynagrodzenia z wynagrodzenia należnego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Wykonawcy.</w:t>
      </w:r>
    </w:p>
    <w:p w14:paraId="652DFE1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14:paraId="307922B4" w14:textId="21ED4885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Konieczność wielokrotnego dokonywania bezpośredniej zapłaty podwykonawcy lub dalszemu </w:t>
      </w:r>
      <w:r w:rsidRPr="00506D92">
        <w:rPr>
          <w:rFonts w:asciiTheme="minorHAnsi" w:hAnsiTheme="minorHAnsi" w:cstheme="minorHAnsi"/>
          <w:sz w:val="20"/>
          <w:szCs w:val="20"/>
        </w:rPr>
        <w:t>podwykonawcy,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lub konieczność dokonania bezpośrednich zapłat na sumę większą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niż 5% wartości umowy w sprawie zamówienia publicznego może stanowić podstawę do odstąpienia od umowy w sprawie zamówienia publicznego przez Zamawiającego. </w:t>
      </w:r>
    </w:p>
    <w:p w14:paraId="32351A46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Wykonawca nie może bez zgody Zamawiającego przenieść wierzytelności wynikających z umowy na osoby trzecie.</w:t>
      </w:r>
    </w:p>
    <w:p w14:paraId="3A3DC2D3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ustawowych zmian VAT, należne kwoty netto pozostaną niezmienione, a odpowiednim zmianom ulegną kwoty brutto, co nie wymaga aneksu do umowy. </w:t>
      </w:r>
    </w:p>
    <w:p w14:paraId="6F2129AB" w14:textId="0788D0DE" w:rsidR="00506D92" w:rsidRPr="00506D92" w:rsidRDefault="00506D92" w:rsidP="00506D92">
      <w:pPr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>20.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Wykonawca upoważnia Zamawiającego do potrącenia: </w:t>
      </w:r>
    </w:p>
    <w:p w14:paraId="66487A3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kar umownych określonych w niniejszej umowie, </w:t>
      </w:r>
    </w:p>
    <w:p w14:paraId="0586260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płatności na rzecz podwykonawców oraz dalszych podwykonawców oraz </w:t>
      </w:r>
    </w:p>
    <w:p w14:paraId="066E2A19" w14:textId="77777777" w:rsidR="00506D92" w:rsidRPr="00506D92" w:rsidRDefault="00506D92" w:rsidP="00506D92">
      <w:pPr>
        <w:ind w:left="567" w:hanging="207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- wszelkich płatności wskazanych w umowie, w tym kosztów wynikających z opłacenia za Wykonawcę składki za polisę ubezpieczeniową, oraz kosztów za wykonawstwo zastępcze</w:t>
      </w:r>
    </w:p>
    <w:p w14:paraId="4B51BA1A" w14:textId="39DC4ED5" w:rsidR="00506D92" w:rsidRPr="00506D92" w:rsidRDefault="00506D92" w:rsidP="003825DE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wynikającego z faktury końcowej </w:t>
      </w:r>
      <w:r w:rsidR="003825DE">
        <w:rPr>
          <w:rFonts w:asciiTheme="minorHAnsi" w:eastAsia="Calibri" w:hAnsiTheme="minorHAnsi" w:cstheme="minorHAnsi"/>
          <w:color w:val="000000"/>
          <w:lang w:eastAsia="en-US" w:bidi="ar-SA"/>
        </w:rPr>
        <w:t>lub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zabezpieczenia należytego wykonania umowy, o którym mowa w § 8 umowy.</w:t>
      </w:r>
    </w:p>
    <w:p w14:paraId="6E67F8DC" w14:textId="028B531E" w:rsidR="00EC354E" w:rsidRPr="00506D92" w:rsidRDefault="00EC354E" w:rsidP="00506D92">
      <w:pPr>
        <w:pStyle w:val="Akapitzlist"/>
        <w:numPr>
          <w:ilvl w:val="0"/>
          <w:numId w:val="36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Ceny je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>dnostkowe wskazane w kosztorys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ach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ofertowy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złożony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wraz z ofertą pozostają niezmienne przez cały okres realizacji umowy. </w:t>
      </w:r>
    </w:p>
    <w:p w14:paraId="25C2F274" w14:textId="77777777"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2DC2096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11DAE92C" w14:textId="7BD00E0D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 w:rsidR="009D20EE">
        <w:rPr>
          <w:rFonts w:asciiTheme="minorHAnsi" w:hAnsiTheme="minorHAnsi" w:cstheme="minorHAnsi"/>
          <w:sz w:val="20"/>
          <w:szCs w:val="20"/>
        </w:rPr>
        <w:t>4</w:t>
      </w:r>
      <w:r w:rsidRPr="00513087">
        <w:rPr>
          <w:rFonts w:asciiTheme="minorHAnsi" w:hAnsiTheme="minorHAnsi" w:cstheme="minorHAnsi"/>
          <w:sz w:val="20"/>
          <w:szCs w:val="20"/>
        </w:rPr>
        <w:t>00.000</w:t>
      </w:r>
      <w:r w:rsidR="00976522" w:rsidRPr="00513087">
        <w:rPr>
          <w:rFonts w:asciiTheme="minorHAnsi" w:hAnsiTheme="minorHAnsi" w:cstheme="minorHAnsi"/>
          <w:sz w:val="20"/>
          <w:szCs w:val="20"/>
        </w:rPr>
        <w:t xml:space="preserve">,00 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-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162FE5D3" w14:textId="77777777" w:rsidR="00F71F35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560B2F19" w14:textId="77777777" w:rsidR="00506D92" w:rsidRPr="00D5780B" w:rsidRDefault="00506D92" w:rsidP="00506D9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0B">
        <w:rPr>
          <w:rFonts w:asciiTheme="minorHAnsi" w:hAnsiTheme="minorHAnsi" w:cstheme="minorHAnsi"/>
          <w:sz w:val="20"/>
          <w:szCs w:val="20"/>
        </w:rPr>
        <w:t>W przypadku gdy Wykonawca nie zawarł umowy ubezpieczenia, Zamawiający zastrzega prawo do zawarcia umowy ubezpieczenia na koszt Wykonawcy, na co Wykonawca wyraża zgodę.</w:t>
      </w:r>
    </w:p>
    <w:p w14:paraId="154A5796" w14:textId="0498B859" w:rsidR="00653C05" w:rsidRPr="0006017E" w:rsidRDefault="00F71F35" w:rsidP="0006017E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</w:t>
      </w:r>
      <w:r w:rsidR="00F419E8" w:rsidRPr="00506D92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ykonawcę wymaganego ubezpieczenia Zamawiający ma prawo odstąpić od umowy z winy </w:t>
      </w:r>
      <w:r w:rsidR="00506D92" w:rsidRPr="00506D92">
        <w:rPr>
          <w:rFonts w:asciiTheme="minorHAnsi" w:hAnsiTheme="minorHAnsi" w:cstheme="minorHAnsi"/>
          <w:sz w:val="20"/>
          <w:szCs w:val="20"/>
        </w:rPr>
        <w:t>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1DE6A11D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14:paraId="33BFA2A3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59CF1D88" w14:textId="12ADFD56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 zł,  w formie …………………………………………</w:t>
      </w:r>
    </w:p>
    <w:p w14:paraId="79ACCDD5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75616600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3493177F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09F9229B" w14:textId="03F7EE63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pokryciu roszczeń z tytułu </w:t>
      </w:r>
      <w:r w:rsidR="003825DE">
        <w:rPr>
          <w:rFonts w:asciiTheme="minorHAnsi" w:hAnsiTheme="minorHAnsi" w:cstheme="minorHAnsi"/>
          <w:sz w:val="20"/>
          <w:szCs w:val="20"/>
        </w:rPr>
        <w:t>udzielonej gwarancji/</w:t>
      </w:r>
      <w:r w:rsidRPr="00A442C4">
        <w:rPr>
          <w:rFonts w:asciiTheme="minorHAnsi" w:hAnsiTheme="minorHAnsi" w:cstheme="minorHAnsi"/>
          <w:sz w:val="20"/>
          <w:szCs w:val="20"/>
        </w:rPr>
        <w:t xml:space="preserve">rękojmi za wady. </w:t>
      </w:r>
    </w:p>
    <w:p w14:paraId="35B14204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6C3E65A6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30CE751C" w14:textId="77777777"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CBF36F" w14:textId="5DE8BF1B" w:rsidR="003825DE" w:rsidRPr="000A7C93" w:rsidRDefault="00F71F35" w:rsidP="000A7C9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500EE671" w14:textId="77777777"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14:paraId="66AB4EB9" w14:textId="77777777"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475AD005" w14:textId="7746F662" w:rsidR="00EC354E" w:rsidRPr="004F6E43" w:rsidRDefault="0006017E" w:rsidP="00D83AAD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Przedmiot niniejszej umowy objęty będzie następującymi odbiorami: </w:t>
      </w:r>
    </w:p>
    <w:p w14:paraId="01EB313A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14:paraId="36CC36A4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14:paraId="1AE4075E" w14:textId="21A98AB1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14:paraId="38FB596C" w14:textId="5DBC867A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14:paraId="1DA24786" w14:textId="569552A0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14:paraId="759E9780" w14:textId="5544630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2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Roboty zanikające i ulegające zakryciu wymagają zgłoszenia Inspektorowi nadzoru co najmniej na 3 (trzy) dni przed planowanym ich zakończeniem, przez Kierownika robót danej branży budowlanej wpisem do Dziennika budowy, a kontynuacja prac będzie możliwa po dokonaniu ich odbioru potwierdzonego wpisem Inspektora nadzoru do Dziennika budowy. </w:t>
      </w:r>
    </w:p>
    <w:p w14:paraId="6026EFB3" w14:textId="793E021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nie jest uprawniony do zakrycia wykonanej roboty budowlanej bez uprzedniej zgody Inspektora nadzoru. Wykonawca ma obowiązek umożliwić Inspektorowi nadzoru sprawdzenie każdej roboty budowlanej zanikającej, lub która ulega zakryciu. W przypadku niezgłoszenia Inspektorowi nadzoru gotowości do odbioru robót zanikających lub ulegających zakryciu, lub dokonania zakrycia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50C69CF0" w14:textId="05D32E1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Odbiory robót zanikających i ulegających zakryciu zostaną dokonane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potwierdzonej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wpisem do Dziennika budowy </w:t>
      </w:r>
      <w:r w:rsidR="00EC354E" w:rsidRPr="005D11E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potwierdzone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wpisem do D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>ziennika budowy przez Inspektora nadzoru.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2BCB88B" w14:textId="4F097453" w:rsidR="00D83AAD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Odbiorami technicznymi zostaną objęte wszystkie użyte dla realizacji przedmiotu umowy wyroby i materiały w zakresie posiadanych przez nie aktualnych atestów, certyfikatów, aprobat technicznych oraz zgodności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 xml:space="preserve">z Polskimi Normami. Wykonawca uzyska przed zastosowaniem wyrobu akceptację Inspektora nadzoru.  Zastosowanie materiałów zamiennych do wskazanych w dokumentacji projektowej, należy uzgodnić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>z Inspektorem nadzoru autorskiego i inwestorskiego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</w:p>
    <w:p w14:paraId="004AED73" w14:textId="4C9E3489" w:rsidR="00C636E5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6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Wykonawca zgłosi Zamawiającemu gotowość do pozostałych rodzajów odbioru  za pośrednictwem poczty elektronicznej, używając danych, wskazanych w § 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2</w:t>
      </w:r>
      <w:r w:rsidR="007C3283">
        <w:rPr>
          <w:rFonts w:ascii="Calibri" w:eastAsia="Calibri" w:hAnsi="Calibri" w:cs="Calibri"/>
          <w:color w:val="000000"/>
          <w:lang w:eastAsia="en-US" w:bidi="ar-SA"/>
        </w:rPr>
        <w:t xml:space="preserve"> ust. 4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umowy, nie później niż na pięć dni roboczych przed planowanym terminem odbioru przy uprzednim zgłoszeniu dokonanym przez Kierownika budowy wpisem do Dziennika budowy z potwierdzeniem Inspektora nadzoru o wykonaniu robót. </w:t>
      </w:r>
    </w:p>
    <w:p w14:paraId="46CE8B7F" w14:textId="2BC0DDC9" w:rsid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7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Odbiory dokonywane będą w obecności Kierownika budowy przez Inspektora nadzoru i osoby wyznaczonej przez Zamawiającego w terminie do 5 dni roboczych od daty zawiadomienia Zamawiającego. </w:t>
      </w:r>
    </w:p>
    <w:p w14:paraId="3FADAA12" w14:textId="7792D03C" w:rsidR="00D83AAD" w:rsidRPr="00D83AAD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8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Warunkiem odbioru końcowego przedmiotu umowy jest przekazanie Inspektorowi nadzoru (również w wersji elektronicznej na płycie CD) w terminie 10 dni od dnia wpisu do Dziennika budowy o zakończeniu robót:</w:t>
      </w:r>
    </w:p>
    <w:p w14:paraId="04624BF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1) oświadczenia Kierownika budowy:</w:t>
      </w:r>
    </w:p>
    <w:p w14:paraId="4A09B50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 o usunięciu ewentualnych uprzednio stwierdzonych usterek,</w:t>
      </w:r>
    </w:p>
    <w:p w14:paraId="71737788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o zgodności wykonania przedmiotu umowy z projektem,</w:t>
      </w:r>
    </w:p>
    <w:p w14:paraId="75BD8501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 - o doprowadzeniu do należytego stanu i porządku terenu budowy i otoczenia,</w:t>
      </w:r>
    </w:p>
    <w:p w14:paraId="02A46716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2) oryginału Dziennika budowy wraz z wpisem o gotowości do odbioru końcowego oraz obmiarem robót,</w:t>
      </w:r>
    </w:p>
    <w:p w14:paraId="781363DF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3) deklaracji zgodności oraz aprobat technicznych na wbudowane materiały,</w:t>
      </w:r>
    </w:p>
    <w:p w14:paraId="1AEB5AA7" w14:textId="1E3B09CA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4) protokołów odbiorów branżowych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, </w:t>
      </w:r>
    </w:p>
    <w:p w14:paraId="1BDDD645" w14:textId="04D9B08A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5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protokołów badań i sprawdzeń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2871E085" w14:textId="415D35A5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6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) inwentaryzacji geodezyjnej powykonawczej opatrzonej stosownymi klauzulami odpowiednio do treści art. 12b ust. 5a – 5c ustawy Prawo geodezyjne i kartograficzne (tj. Dz.U. 2021 poz. 1990), </w:t>
      </w:r>
    </w:p>
    <w:p w14:paraId="33BF24C9" w14:textId="388E32DB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7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obmiaró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w wykonanych robót i kosztorysu powykonawczego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.</w:t>
      </w:r>
    </w:p>
    <w:p w14:paraId="20BD9911" w14:textId="60D44E10" w:rsidR="00D83AAD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9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Zamawiający dokonuje odbioru końcowego bez zastrzeżeń lub w protokole odbioru końcowego wskazuje Wykonawcy wady i usterki wymagające usunięcia, ustalając z Wykonawcą technicznie uzasadniony termin ich usunięcia. </w:t>
      </w:r>
    </w:p>
    <w:p w14:paraId="22373CB1" w14:textId="5D7AE39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10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stwierdzone wady lub usterki umożliwiają użytkowanie przedmiotu umowy, Zamawiający dokona odbioru, a w sporządzonym protokole odbioru określi stwierdzone wady i usterki oraz wyznaczy Wykonawcy termin ich usunięcia. </w:t>
      </w:r>
    </w:p>
    <w:p w14:paraId="3C202133" w14:textId="65B953CC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stwierdzenia w toku czynności odbiorowych wad, które nie nadają się do usunięcia, Zamawiający może:</w:t>
      </w:r>
    </w:p>
    <w:p w14:paraId="37A685A2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14:paraId="0A61651B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57200037" w14:textId="265A2147" w:rsidR="00EC354E" w:rsidRPr="004F6E43" w:rsidRDefault="00EC354E" w:rsidP="00D83AAD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zobowiązany jest do zawiadomienia Zamawiającego o usunięciu wad oraz do żądania wyznaczenia terminu odbioru robót uprzednio zakwestionowanych jako wadliwych.</w:t>
      </w:r>
    </w:p>
    <w:p w14:paraId="01B519FF" w14:textId="34CCB0FE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14:paraId="195C4E7D" w14:textId="6A4386A0" w:rsidR="00EC354E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datę 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realizacji zamówienia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uznaje się datę stwierdzoną w protokole odbioru końcowego. </w:t>
      </w:r>
    </w:p>
    <w:p w14:paraId="255E8A4D" w14:textId="331E63A9" w:rsidR="0069515A" w:rsidRPr="004F6E43" w:rsidRDefault="0069515A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Nieobecność przy odbior</w:t>
      </w:r>
      <w:r>
        <w:rPr>
          <w:rFonts w:ascii="Calibri" w:eastAsia="Calibri" w:hAnsi="Calibri" w:cs="Calibri"/>
          <w:color w:val="000000"/>
          <w:lang w:eastAsia="en-US" w:bidi="ar-SA"/>
        </w:rPr>
        <w:t>ach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lang w:eastAsia="en-US" w:bidi="ar-SA"/>
        </w:rPr>
        <w:t>K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ierownika budowy nie wstrzymuje czynności odbioru, Wykonawca traci jednak w tej sytuacji prawo do zgłaszania swoich zastrzeżeń i zarzutów w stosunku do wyniku odbioru.</w:t>
      </w:r>
    </w:p>
    <w:p w14:paraId="655857F5" w14:textId="1019748B" w:rsidR="00963355" w:rsidRPr="00963355" w:rsidRDefault="00ED1187" w:rsidP="0069515A">
      <w:pPr>
        <w:tabs>
          <w:tab w:val="num" w:pos="360"/>
        </w:tabs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lastRenderedPageBreak/>
        <w:t>1</w:t>
      </w:r>
      <w:r w:rsidR="0006017E">
        <w:rPr>
          <w:rFonts w:ascii="Calibri" w:eastAsia="Calibri" w:hAnsi="Calibri" w:cs="Calibri"/>
          <w:b/>
          <w:color w:val="000000"/>
          <w:lang w:eastAsia="en-US" w:bidi="ar-SA"/>
        </w:rPr>
        <w:t>6</w:t>
      </w: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.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 Odbiór ostateczny służący potwierdzeniu usunięcia wszystkich wad ujawnionych w okresie gwarancji zostanie przeprowadzony w ciągu 7 dni przed upływem okresu gwarancji, w obecności przedstawicieli Zamawiającego i Wykonawcy. Nieobecność wykonawcy nie wstrzymuje przeprowadzenia </w:t>
      </w:r>
      <w:r w:rsidR="00D83AAD">
        <w:rPr>
          <w:rFonts w:ascii="Calibri" w:eastAsia="Calibri" w:hAnsi="Calibri" w:cs="Calibri"/>
          <w:color w:val="000000"/>
          <w:lang w:eastAsia="en-US" w:bidi="ar-SA"/>
        </w:rPr>
        <w:t>czynności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. 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>Celem odbioru pogwarancyjnego jest pokwitowanie wypełnienia przez wykonawcę obowiązków z tytułu udzielonej gwarancji jakości oraz rękojmi za wady.</w:t>
      </w:r>
    </w:p>
    <w:p w14:paraId="093337AF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0CEBFAB6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53FDCC31" w14:textId="77777777"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14:paraId="4A8F56DB" w14:textId="043670B3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przeprowadzenia </w:t>
      </w:r>
      <w:r w:rsidR="00D83AAD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7803EE57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14:paraId="49DB7731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037868BF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 upływem okresu gwarancji zostanie przeprowadzony odbiór ostateczny,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14:paraId="3D5727FA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odbioru końcowego do dnia wystawienia protokołu odbioru ostatecznego,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53A56B5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0C13304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14:paraId="572F3D66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14:paraId="4A5361B3" w14:textId="77777777" w:rsidR="004F6E43" w:rsidRPr="000460FD" w:rsidRDefault="000460FD" w:rsidP="00D83AAD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14:paraId="7BD7DC3A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14:paraId="232892DC" w14:textId="77777777" w:rsidR="00EC354E" w:rsidRPr="00ED1187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lang w:eastAsia="en-US" w:bidi="ar-SA"/>
        </w:rPr>
        <w:t>Kary umowne</w:t>
      </w:r>
    </w:p>
    <w:p w14:paraId="6696CA13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41D33808" w14:textId="7F5B0A48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</w:t>
      </w:r>
      <w:r w:rsidRPr="00ED1187">
        <w:rPr>
          <w:rFonts w:asciiTheme="minorHAnsi" w:eastAsia="Calibri" w:hAnsiTheme="minorHAnsi" w:cstheme="minorHAnsi"/>
          <w:lang w:eastAsia="en-US" w:bidi="ar-SA"/>
        </w:rPr>
        <w:t>0,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lang w:eastAsia="en-US" w:bidi="ar-SA"/>
        </w:rPr>
        <w:t xml:space="preserve">%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umowy),</w:t>
      </w:r>
    </w:p>
    <w:p w14:paraId="5F1971C8" w14:textId="276C622A" w:rsidR="00EC354E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14:paraId="6E2EEE8E" w14:textId="2FAF74CC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1982A2D1" w14:textId="5E0D1E3A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lub dalszym podwykonawcom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43ACEEB0" w14:textId="2D8EE7DF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umow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5C4DA9B5" w14:textId="5E621DDE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o podwykonawstwo lub jej zmiany,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2A746171" w14:textId="11E81EAB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7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7EE4C20F" w14:textId="6E7A8A9E" w:rsidR="00EC354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14:paraId="28F5BC47" w14:textId="19B00C11" w:rsidR="00FE322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) za niewprowadzenie lub wprowadzenie czasowej organizacji ruchu niezgodnie z zatwierdzonym projektem czasowej</w:t>
      </w:r>
      <w:r w:rsidR="000A7C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organizacji ruchu w wysokości 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00 zł za każdy dzień nieprawidłowości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4312D5E9" w14:textId="54BE612F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4A51EE4" w14:textId="77777777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wezwie Wykonawcę do zapłaty naliczonych kar umownych w terminie 7 dni od daty  doręczenia wezwania do zapłaty wskazującego m.in. podstawę ich naliczenia, łączną kwotę oraz termin i nr konta do wpłaty. </w:t>
      </w:r>
    </w:p>
    <w:p w14:paraId="0D9EE31A" w14:textId="4E17BA9E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umowy. </w:t>
      </w:r>
    </w:p>
    <w:p w14:paraId="237B20DB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14:paraId="45A8452E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6372C475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14:paraId="44E7B909" w14:textId="69E0355F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8.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08B263C4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14:paraId="3EAA1358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1DB4F93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42C8F863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14:paraId="32EDC628" w14:textId="77777777" w:rsidR="00D355A9" w:rsidRPr="00D355A9" w:rsidRDefault="00D355A9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66D7BE5A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14:paraId="7DAE6A05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wielokrotnie dokonywać będzie bezpośredniej zapłaty podwykonawcy lub dalszemu podwykonawcy, o której 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mo</w:t>
      </w:r>
      <w:r w:rsidR="00177BEE" w:rsidRPr="0069515A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 w:rsidRPr="0069515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, lub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27262E2A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7EC5CDE8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5793685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162D3BE6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14:paraId="605FA724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509BFFF2" w14:textId="77777777" w:rsidR="00D355A9" w:rsidRPr="00D355A9" w:rsidRDefault="00DF356F" w:rsidP="0069515A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0BB6C806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7E24513D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02532B31" w14:textId="4CFAEDF7" w:rsidR="00DF356F" w:rsidRPr="0069515A" w:rsidRDefault="00DF356F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14:paraId="4BACADCC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3A945164" w14:textId="77777777" w:rsidR="00B15118" w:rsidRPr="00B15118" w:rsidRDefault="00B15118" w:rsidP="00EA25EE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0A7C93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6703317B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008E38D1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03F36F92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szCs w:val="24"/>
        </w:rPr>
        <w:t xml:space="preserve">Zamawiający przewiduje możliwość dokonywania zmian postanowień niniejszej umowy, </w:t>
      </w:r>
      <w:r w:rsidRPr="0069515A">
        <w:rPr>
          <w:rFonts w:ascii="Calibri" w:hAnsi="Calibri" w:cs="Calibri"/>
          <w:b/>
          <w:szCs w:val="24"/>
        </w:rPr>
        <w:t>w zakresie</w:t>
      </w:r>
      <w:r w:rsidRPr="0069515A">
        <w:rPr>
          <w:rFonts w:ascii="Calibri" w:hAnsi="Calibri" w:cs="Calibri"/>
          <w:bCs/>
          <w:szCs w:val="24"/>
        </w:rPr>
        <w:t>:</w:t>
      </w:r>
    </w:p>
    <w:p w14:paraId="63696805" w14:textId="74DCB286" w:rsidR="0069515A" w:rsidRPr="00143A77" w:rsidRDefault="0069515A" w:rsidP="00143A77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b/>
          <w:szCs w:val="24"/>
        </w:rPr>
        <w:t>zmiany wysokości wynagrodzenia w przypadku</w:t>
      </w:r>
      <w:r w:rsidRPr="0069515A">
        <w:rPr>
          <w:rFonts w:ascii="Calibri" w:hAnsi="Calibri" w:cs="Calibri"/>
          <w:bCs/>
          <w:szCs w:val="24"/>
        </w:rPr>
        <w:t xml:space="preserve"> </w:t>
      </w:r>
      <w:r w:rsidRPr="00143A77">
        <w:rPr>
          <w:rFonts w:ascii="Calibri" w:hAnsi="Calibri" w:cs="Calibri"/>
          <w:szCs w:val="24"/>
        </w:rPr>
        <w:t>wykonywania przez Wykonawcę robót zamiennych i/lub nieobjętych przedmiotem zamówienia a niezbędnych do jego realizacji, ustalona będzie według następujących zasad:</w:t>
      </w:r>
    </w:p>
    <w:p w14:paraId="5DC86C25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 xml:space="preserve">ceny materiałów i sprzętu nie będą wyższe od średnich cen publikowanych w wydawnictwach branżowych (np.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itp.) dla województwa, w którym roboty są wykonywane, aktualnych w miesiącu poprzedzającym miesiąc, w którym kalkulacja jest sporządzana w 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itp., aktualnych na czas ich wbudowania i wykorzystania, </w:t>
      </w:r>
    </w:p>
    <w:p w14:paraId="6CE9A998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5B1C2A79" w14:textId="77777777" w:rsidR="0069515A" w:rsidRPr="0069515A" w:rsidRDefault="0069515A" w:rsidP="00EA25EE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/>
          <w:szCs w:val="24"/>
        </w:rPr>
      </w:pPr>
      <w:r w:rsidRPr="0069515A">
        <w:rPr>
          <w:rFonts w:ascii="Calibri" w:hAnsi="Calibri" w:cs="Calibri"/>
          <w:b/>
          <w:szCs w:val="24"/>
        </w:rPr>
        <w:t>zmiany terminu realizacji, w przypadku:</w:t>
      </w:r>
    </w:p>
    <w:p w14:paraId="62964058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działania organów administracji związanego z przekroczeniem określonych przez prawo terminów wydawania wymaganych w związku z realizacją przedmiotowego zamówienia, decyzji, zezwoleń, uzgodnień itp.;</w:t>
      </w:r>
    </w:p>
    <w:p w14:paraId="392F4863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wystąpienia okoliczności, których Strony umowy nie były w stanie przewidzieć, pomimo zachowania należytej staranności, o okres wystąpienia tych okoliczności.</w:t>
      </w:r>
    </w:p>
    <w:p w14:paraId="6211DDAE" w14:textId="77777777" w:rsidR="0069515A" w:rsidRDefault="0069515A" w:rsidP="00EA25EE">
      <w:pPr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576A2A86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Ponadto Zamawiający dopuszcza zmiany umowy z następujących przyczyn:</w:t>
      </w:r>
    </w:p>
    <w:p w14:paraId="1EEE46DA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3620C973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dotyczących zmian poprawiających sprawność wykonania robót (w tym zmiany technologii lub zastosowania materiałów); </w:t>
      </w:r>
    </w:p>
    <w:p w14:paraId="22DD19B8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które są obiektywnie korzystne dla Zamawiającego, a na dokonanie tych zmian wyraża zgodę Wykonawca; </w:t>
      </w:r>
    </w:p>
    <w:p w14:paraId="173072A0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wystąpienia niemożliwych do przewidzenia prac wymagających wykonania prac zastępczych lub dodatkowych. </w:t>
      </w:r>
    </w:p>
    <w:p w14:paraId="71F06E40" w14:textId="1226731D" w:rsidR="0069515A" w:rsidRPr="0069515A" w:rsidRDefault="00143A77" w:rsidP="00143A77">
      <w:pPr>
        <w:ind w:left="426" w:hanging="426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  7</w:t>
      </w:r>
      <w:r w:rsidR="0069515A" w:rsidRPr="0069515A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69515A" w:rsidRPr="0069515A">
        <w:rPr>
          <w:rFonts w:ascii="Calibri" w:eastAsia="Calibri" w:hAnsi="Calibri" w:cs="Calibri"/>
          <w:bCs/>
          <w:color w:val="000000"/>
          <w:lang w:eastAsia="en-US" w:bidi="ar-SA"/>
        </w:rPr>
        <w:t xml:space="preserve">W trakcie trwania Umowy Wykonawca zobowiązuje się do pisemnego powiadamiania Zmawiającego o zmianie siedziby lub nazwy firmy, zmianie osób reprezentujących, ogłoszeniu upadłości, ogłoszeniu likwidacji, zawieszenia działalności, wszczęcia postępowania układowego, w którym uczestniczy Wykonawca. </w:t>
      </w:r>
    </w:p>
    <w:p w14:paraId="182C1E85" w14:textId="5B776904" w:rsidR="00B15118" w:rsidRPr="00B15118" w:rsidRDefault="00143A77" w:rsidP="00143A77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B60E33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6F9B9CFF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3FE2C3D2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</w:t>
      </w:r>
      <w:bookmarkStart w:id="1" w:name="_GoBack"/>
      <w:bookmarkEnd w:id="1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wykonania umowy</w:t>
      </w:r>
    </w:p>
    <w:p w14:paraId="797F1964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1BFE03D2" w14:textId="77777777" w:rsidR="007F1B1E" w:rsidRDefault="00177BEE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14:paraId="7AE557BE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4B6406AA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57607E4D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2BDA21F2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14:paraId="6A550FD0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14:paraId="5C4C82AA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7E3DA75E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1E4ACBC5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3677F98B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33AD0D15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0DBB254" w14:textId="77777777"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E0480" w14:textId="77777777" w:rsidR="002256FA" w:rsidRDefault="002256FA" w:rsidP="00282C5F">
      <w:r>
        <w:separator/>
      </w:r>
    </w:p>
  </w:endnote>
  <w:endnote w:type="continuationSeparator" w:id="0">
    <w:p w14:paraId="41B9EB4E" w14:textId="77777777" w:rsidR="002256FA" w:rsidRDefault="002256FA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5CD1BD2C" w14:textId="77777777" w:rsidR="00583A02" w:rsidRDefault="00583A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EE">
          <w:rPr>
            <w:noProof/>
          </w:rPr>
          <w:t>12</w:t>
        </w:r>
        <w:r>
          <w:fldChar w:fldCharType="end"/>
        </w:r>
      </w:p>
    </w:sdtContent>
  </w:sdt>
  <w:p w14:paraId="7553216A" w14:textId="77777777" w:rsidR="00583A02" w:rsidRDefault="00583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1DAFD" w14:textId="77777777" w:rsidR="002256FA" w:rsidRDefault="002256FA" w:rsidP="00282C5F">
      <w:r>
        <w:separator/>
      </w:r>
    </w:p>
  </w:footnote>
  <w:footnote w:type="continuationSeparator" w:id="0">
    <w:p w14:paraId="322B0846" w14:textId="77777777" w:rsidR="002256FA" w:rsidRDefault="002256FA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90C" w14:textId="78D48286" w:rsidR="00597B1B" w:rsidRPr="00597B1B" w:rsidRDefault="00597B1B" w:rsidP="00597B1B">
    <w:pPr>
      <w:tabs>
        <w:tab w:val="center" w:pos="4536"/>
        <w:tab w:val="right" w:pos="9072"/>
      </w:tabs>
      <w:suppressAutoHyphens w:val="0"/>
      <w:jc w:val="center"/>
      <w:rPr>
        <w:lang w:eastAsia="pl-PL" w:bidi="ar-SA"/>
      </w:rPr>
    </w:pPr>
  </w:p>
  <w:p w14:paraId="2B01FE6E" w14:textId="77777777" w:rsidR="00597B1B" w:rsidRDefault="00597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6FD4225"/>
    <w:multiLevelType w:val="hybridMultilevel"/>
    <w:tmpl w:val="E6F87E44"/>
    <w:lvl w:ilvl="0" w:tplc="6A98B0A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264BA3"/>
    <w:multiLevelType w:val="hybridMultilevel"/>
    <w:tmpl w:val="4DC8447C"/>
    <w:lvl w:ilvl="0" w:tplc="938E1F04">
      <w:start w:val="1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B151F6"/>
    <w:multiLevelType w:val="hybridMultilevel"/>
    <w:tmpl w:val="53B015EC"/>
    <w:lvl w:ilvl="0" w:tplc="772E8D2C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60679"/>
    <w:multiLevelType w:val="hybridMultilevel"/>
    <w:tmpl w:val="18A03882"/>
    <w:lvl w:ilvl="0" w:tplc="9C58802C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D1E0D"/>
    <w:multiLevelType w:val="hybridMultilevel"/>
    <w:tmpl w:val="FFFFFFFF"/>
    <w:lvl w:ilvl="0" w:tplc="ACBADF0A">
      <w:start w:val="5"/>
      <w:numFmt w:val="decimal"/>
      <w:lvlText w:val="%1."/>
      <w:lvlJc w:val="left"/>
      <w:pPr>
        <w:tabs>
          <w:tab w:val="num" w:pos="1075"/>
        </w:tabs>
        <w:ind w:left="1075" w:hanging="283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E4A9C"/>
    <w:multiLevelType w:val="hybridMultilevel"/>
    <w:tmpl w:val="1366A76C"/>
    <w:lvl w:ilvl="0" w:tplc="42787DC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D6A9A"/>
    <w:multiLevelType w:val="hybridMultilevel"/>
    <w:tmpl w:val="39AAAA32"/>
    <w:lvl w:ilvl="0" w:tplc="CD3E72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0CF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A14DEF"/>
    <w:multiLevelType w:val="hybridMultilevel"/>
    <w:tmpl w:val="FEC0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432F6E"/>
    <w:multiLevelType w:val="hybridMultilevel"/>
    <w:tmpl w:val="C3F298AA"/>
    <w:lvl w:ilvl="0" w:tplc="5B4E151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F5929B6"/>
    <w:multiLevelType w:val="hybridMultilevel"/>
    <w:tmpl w:val="81D09560"/>
    <w:lvl w:ilvl="0" w:tplc="8988B1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6F719C"/>
    <w:multiLevelType w:val="hybridMultilevel"/>
    <w:tmpl w:val="FFFFFFFF"/>
    <w:lvl w:ilvl="0" w:tplc="F85A44CA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9223A6"/>
    <w:multiLevelType w:val="hybridMultilevel"/>
    <w:tmpl w:val="111CD3F8"/>
    <w:lvl w:ilvl="0" w:tplc="04150011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767BC2"/>
    <w:multiLevelType w:val="hybridMultilevel"/>
    <w:tmpl w:val="D88AD3E2"/>
    <w:lvl w:ilvl="0" w:tplc="3DF2F8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53214"/>
    <w:multiLevelType w:val="hybridMultilevel"/>
    <w:tmpl w:val="DBBC72B0"/>
    <w:lvl w:ilvl="0" w:tplc="6BAE91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D3E88"/>
    <w:multiLevelType w:val="hybridMultilevel"/>
    <w:tmpl w:val="FFFFFFFF"/>
    <w:lvl w:ilvl="0" w:tplc="CE70288C">
      <w:start w:val="1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7B71B20"/>
    <w:multiLevelType w:val="hybridMultilevel"/>
    <w:tmpl w:val="58C4E77C"/>
    <w:lvl w:ilvl="0" w:tplc="3BD48C0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6924AA"/>
    <w:multiLevelType w:val="hybridMultilevel"/>
    <w:tmpl w:val="61E02990"/>
    <w:lvl w:ilvl="0" w:tplc="D5048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35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D5181D"/>
    <w:multiLevelType w:val="hybridMultilevel"/>
    <w:tmpl w:val="87E00F58"/>
    <w:lvl w:ilvl="0" w:tplc="6A98B0A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E127C8"/>
    <w:multiLevelType w:val="hybridMultilevel"/>
    <w:tmpl w:val="FFFFFFFF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2"/>
  </w:num>
  <w:num w:numId="3">
    <w:abstractNumId w:val="0"/>
  </w:num>
  <w:num w:numId="4">
    <w:abstractNumId w:val="13"/>
  </w:num>
  <w:num w:numId="5">
    <w:abstractNumId w:val="27"/>
  </w:num>
  <w:num w:numId="6">
    <w:abstractNumId w:val="25"/>
  </w:num>
  <w:num w:numId="7">
    <w:abstractNumId w:val="1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41"/>
  </w:num>
  <w:num w:numId="12">
    <w:abstractNumId w:val="3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1"/>
  </w:num>
  <w:num w:numId="18">
    <w:abstractNumId w:val="17"/>
  </w:num>
  <w:num w:numId="19">
    <w:abstractNumId w:val="7"/>
  </w:num>
  <w:num w:numId="20">
    <w:abstractNumId w:val="16"/>
  </w:num>
  <w:num w:numId="21">
    <w:abstractNumId w:val="28"/>
  </w:num>
  <w:num w:numId="22">
    <w:abstractNumId w:val="36"/>
  </w:num>
  <w:num w:numId="23">
    <w:abstractNumId w:val="40"/>
  </w:num>
  <w:num w:numId="24">
    <w:abstractNumId w:val="26"/>
  </w:num>
  <w:num w:numId="25">
    <w:abstractNumId w:val="15"/>
  </w:num>
  <w:num w:numId="26">
    <w:abstractNumId w:val="19"/>
  </w:num>
  <w:num w:numId="27">
    <w:abstractNumId w:val="24"/>
  </w:num>
  <w:num w:numId="28">
    <w:abstractNumId w:val="23"/>
  </w:num>
  <w:num w:numId="29">
    <w:abstractNumId w:val="10"/>
  </w:num>
  <w:num w:numId="30">
    <w:abstractNumId w:val="31"/>
  </w:num>
  <w:num w:numId="31">
    <w:abstractNumId w:val="4"/>
  </w:num>
  <w:num w:numId="32">
    <w:abstractNumId w:val="5"/>
  </w:num>
  <w:num w:numId="33">
    <w:abstractNumId w:val="6"/>
  </w:num>
  <w:num w:numId="34">
    <w:abstractNumId w:val="32"/>
  </w:num>
  <w:num w:numId="35">
    <w:abstractNumId w:val="11"/>
  </w:num>
  <w:num w:numId="36">
    <w:abstractNumId w:val="9"/>
  </w:num>
  <w:num w:numId="37">
    <w:abstractNumId w:val="18"/>
  </w:num>
  <w:num w:numId="38">
    <w:abstractNumId w:val="37"/>
  </w:num>
  <w:num w:numId="39">
    <w:abstractNumId w:val="2"/>
  </w:num>
  <w:num w:numId="40">
    <w:abstractNumId w:val="39"/>
  </w:num>
  <w:num w:numId="41">
    <w:abstractNumId w:val="38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0CB0"/>
    <w:rsid w:val="00006BC5"/>
    <w:rsid w:val="00007280"/>
    <w:rsid w:val="00014C8E"/>
    <w:rsid w:val="00032EBC"/>
    <w:rsid w:val="000436A2"/>
    <w:rsid w:val="000460FD"/>
    <w:rsid w:val="0004660C"/>
    <w:rsid w:val="00053360"/>
    <w:rsid w:val="0006017E"/>
    <w:rsid w:val="00075C1A"/>
    <w:rsid w:val="000A56F0"/>
    <w:rsid w:val="000A7C93"/>
    <w:rsid w:val="000B2527"/>
    <w:rsid w:val="000C30E9"/>
    <w:rsid w:val="000F1188"/>
    <w:rsid w:val="000F69EF"/>
    <w:rsid w:val="00102CCF"/>
    <w:rsid w:val="0010583D"/>
    <w:rsid w:val="00127D2C"/>
    <w:rsid w:val="00143A77"/>
    <w:rsid w:val="00152787"/>
    <w:rsid w:val="00165650"/>
    <w:rsid w:val="00177BEE"/>
    <w:rsid w:val="001846EA"/>
    <w:rsid w:val="00184AA7"/>
    <w:rsid w:val="001A1FB3"/>
    <w:rsid w:val="001A419A"/>
    <w:rsid w:val="001C031B"/>
    <w:rsid w:val="001C2272"/>
    <w:rsid w:val="001C7B7D"/>
    <w:rsid w:val="001D0AB4"/>
    <w:rsid w:val="001D6DEE"/>
    <w:rsid w:val="001E0FB4"/>
    <w:rsid w:val="001E1E1F"/>
    <w:rsid w:val="001F144E"/>
    <w:rsid w:val="002017E0"/>
    <w:rsid w:val="00206CAC"/>
    <w:rsid w:val="00211151"/>
    <w:rsid w:val="002157C5"/>
    <w:rsid w:val="002256FA"/>
    <w:rsid w:val="00225AF2"/>
    <w:rsid w:val="00227F66"/>
    <w:rsid w:val="00234A0B"/>
    <w:rsid w:val="00237723"/>
    <w:rsid w:val="002406B7"/>
    <w:rsid w:val="00243FC9"/>
    <w:rsid w:val="00247728"/>
    <w:rsid w:val="00251EBC"/>
    <w:rsid w:val="00267C13"/>
    <w:rsid w:val="00282C5F"/>
    <w:rsid w:val="00284D83"/>
    <w:rsid w:val="002B6893"/>
    <w:rsid w:val="002C3908"/>
    <w:rsid w:val="002D3B83"/>
    <w:rsid w:val="002F72E0"/>
    <w:rsid w:val="00305B09"/>
    <w:rsid w:val="00324F29"/>
    <w:rsid w:val="00333DC3"/>
    <w:rsid w:val="00365C2F"/>
    <w:rsid w:val="00370D63"/>
    <w:rsid w:val="0037409F"/>
    <w:rsid w:val="003761D6"/>
    <w:rsid w:val="0037785F"/>
    <w:rsid w:val="003825DE"/>
    <w:rsid w:val="00390D2E"/>
    <w:rsid w:val="00395B65"/>
    <w:rsid w:val="003C054A"/>
    <w:rsid w:val="003E34FA"/>
    <w:rsid w:val="003E5B39"/>
    <w:rsid w:val="003E62FE"/>
    <w:rsid w:val="003F29DF"/>
    <w:rsid w:val="00400300"/>
    <w:rsid w:val="004159EC"/>
    <w:rsid w:val="00422E64"/>
    <w:rsid w:val="00423804"/>
    <w:rsid w:val="00441C15"/>
    <w:rsid w:val="00456B6B"/>
    <w:rsid w:val="00460F3D"/>
    <w:rsid w:val="00482621"/>
    <w:rsid w:val="00490014"/>
    <w:rsid w:val="00493CC4"/>
    <w:rsid w:val="004A76FE"/>
    <w:rsid w:val="004A7A15"/>
    <w:rsid w:val="004B0854"/>
    <w:rsid w:val="004C3182"/>
    <w:rsid w:val="004C3BDF"/>
    <w:rsid w:val="004F43EE"/>
    <w:rsid w:val="004F6E43"/>
    <w:rsid w:val="00505F14"/>
    <w:rsid w:val="00506D92"/>
    <w:rsid w:val="00513087"/>
    <w:rsid w:val="0051352F"/>
    <w:rsid w:val="00517B07"/>
    <w:rsid w:val="0053130C"/>
    <w:rsid w:val="005366D7"/>
    <w:rsid w:val="00551DDC"/>
    <w:rsid w:val="00582D2B"/>
    <w:rsid w:val="00583A02"/>
    <w:rsid w:val="00583E78"/>
    <w:rsid w:val="005913D7"/>
    <w:rsid w:val="005924B1"/>
    <w:rsid w:val="00597B1B"/>
    <w:rsid w:val="005A1346"/>
    <w:rsid w:val="005B2247"/>
    <w:rsid w:val="005B38D3"/>
    <w:rsid w:val="005B420B"/>
    <w:rsid w:val="005B46ED"/>
    <w:rsid w:val="005C3109"/>
    <w:rsid w:val="005C706F"/>
    <w:rsid w:val="005D11EB"/>
    <w:rsid w:val="005E10C4"/>
    <w:rsid w:val="005E4894"/>
    <w:rsid w:val="005E62FB"/>
    <w:rsid w:val="005F251D"/>
    <w:rsid w:val="005F637E"/>
    <w:rsid w:val="006052A7"/>
    <w:rsid w:val="006136E0"/>
    <w:rsid w:val="0062716B"/>
    <w:rsid w:val="00645045"/>
    <w:rsid w:val="00650994"/>
    <w:rsid w:val="00651454"/>
    <w:rsid w:val="00653C05"/>
    <w:rsid w:val="00656DE4"/>
    <w:rsid w:val="00664165"/>
    <w:rsid w:val="00664442"/>
    <w:rsid w:val="00664FD1"/>
    <w:rsid w:val="006770DE"/>
    <w:rsid w:val="006833B7"/>
    <w:rsid w:val="006865F8"/>
    <w:rsid w:val="00686E13"/>
    <w:rsid w:val="006879ED"/>
    <w:rsid w:val="0069515A"/>
    <w:rsid w:val="006B7CCA"/>
    <w:rsid w:val="006C172F"/>
    <w:rsid w:val="006C1DFF"/>
    <w:rsid w:val="006D7A30"/>
    <w:rsid w:val="006E1942"/>
    <w:rsid w:val="006E26FF"/>
    <w:rsid w:val="006F66AB"/>
    <w:rsid w:val="00710E8A"/>
    <w:rsid w:val="0071109F"/>
    <w:rsid w:val="007121C6"/>
    <w:rsid w:val="00722BBC"/>
    <w:rsid w:val="007272AF"/>
    <w:rsid w:val="00740271"/>
    <w:rsid w:val="00762722"/>
    <w:rsid w:val="00762C2C"/>
    <w:rsid w:val="00764D95"/>
    <w:rsid w:val="00765424"/>
    <w:rsid w:val="00770A24"/>
    <w:rsid w:val="007910DE"/>
    <w:rsid w:val="00796450"/>
    <w:rsid w:val="007A21EF"/>
    <w:rsid w:val="007B5509"/>
    <w:rsid w:val="007B672D"/>
    <w:rsid w:val="007C3283"/>
    <w:rsid w:val="007C7C19"/>
    <w:rsid w:val="007F1B1E"/>
    <w:rsid w:val="0080175F"/>
    <w:rsid w:val="00815263"/>
    <w:rsid w:val="0082367D"/>
    <w:rsid w:val="008314AB"/>
    <w:rsid w:val="00832398"/>
    <w:rsid w:val="00836291"/>
    <w:rsid w:val="00850758"/>
    <w:rsid w:val="00851FF1"/>
    <w:rsid w:val="008525AC"/>
    <w:rsid w:val="008571FC"/>
    <w:rsid w:val="00867AB5"/>
    <w:rsid w:val="00874BF0"/>
    <w:rsid w:val="00876B4C"/>
    <w:rsid w:val="00890A46"/>
    <w:rsid w:val="0089272B"/>
    <w:rsid w:val="008A46EB"/>
    <w:rsid w:val="008C0642"/>
    <w:rsid w:val="008D3041"/>
    <w:rsid w:val="008E5A79"/>
    <w:rsid w:val="00911A08"/>
    <w:rsid w:val="00916C92"/>
    <w:rsid w:val="009229CA"/>
    <w:rsid w:val="00947FC4"/>
    <w:rsid w:val="00963355"/>
    <w:rsid w:val="00970593"/>
    <w:rsid w:val="009709CE"/>
    <w:rsid w:val="0097258E"/>
    <w:rsid w:val="00976522"/>
    <w:rsid w:val="0098167C"/>
    <w:rsid w:val="009A245C"/>
    <w:rsid w:val="009A4A3A"/>
    <w:rsid w:val="009C3211"/>
    <w:rsid w:val="009C4FEB"/>
    <w:rsid w:val="009D0AF4"/>
    <w:rsid w:val="009D20EE"/>
    <w:rsid w:val="009E2D8C"/>
    <w:rsid w:val="009F5E13"/>
    <w:rsid w:val="00A011F8"/>
    <w:rsid w:val="00A0358F"/>
    <w:rsid w:val="00A06193"/>
    <w:rsid w:val="00A11530"/>
    <w:rsid w:val="00A20087"/>
    <w:rsid w:val="00A214A8"/>
    <w:rsid w:val="00A21BED"/>
    <w:rsid w:val="00A51358"/>
    <w:rsid w:val="00A53CA3"/>
    <w:rsid w:val="00A62617"/>
    <w:rsid w:val="00AC579A"/>
    <w:rsid w:val="00AD15C0"/>
    <w:rsid w:val="00AD41F7"/>
    <w:rsid w:val="00AF1A76"/>
    <w:rsid w:val="00AF3FB1"/>
    <w:rsid w:val="00B07B63"/>
    <w:rsid w:val="00B15118"/>
    <w:rsid w:val="00B250AE"/>
    <w:rsid w:val="00B2576A"/>
    <w:rsid w:val="00B459DA"/>
    <w:rsid w:val="00B60E33"/>
    <w:rsid w:val="00B769B0"/>
    <w:rsid w:val="00B90D1B"/>
    <w:rsid w:val="00BA1414"/>
    <w:rsid w:val="00BE0B9A"/>
    <w:rsid w:val="00BE6CA2"/>
    <w:rsid w:val="00BE78AA"/>
    <w:rsid w:val="00BF3188"/>
    <w:rsid w:val="00BF3BC9"/>
    <w:rsid w:val="00C0571A"/>
    <w:rsid w:val="00C33928"/>
    <w:rsid w:val="00C413E2"/>
    <w:rsid w:val="00C435E2"/>
    <w:rsid w:val="00C636E5"/>
    <w:rsid w:val="00C82849"/>
    <w:rsid w:val="00C8292B"/>
    <w:rsid w:val="00C90EB3"/>
    <w:rsid w:val="00CC4DE1"/>
    <w:rsid w:val="00CF2B71"/>
    <w:rsid w:val="00D03C8D"/>
    <w:rsid w:val="00D15FF5"/>
    <w:rsid w:val="00D17CCE"/>
    <w:rsid w:val="00D355A9"/>
    <w:rsid w:val="00D40936"/>
    <w:rsid w:val="00D46F3C"/>
    <w:rsid w:val="00D51894"/>
    <w:rsid w:val="00D60688"/>
    <w:rsid w:val="00D83AAD"/>
    <w:rsid w:val="00D941D0"/>
    <w:rsid w:val="00D955A0"/>
    <w:rsid w:val="00DA24FB"/>
    <w:rsid w:val="00DA5D86"/>
    <w:rsid w:val="00DB236D"/>
    <w:rsid w:val="00DC0277"/>
    <w:rsid w:val="00DD01E3"/>
    <w:rsid w:val="00DE036D"/>
    <w:rsid w:val="00DE1F29"/>
    <w:rsid w:val="00DE430E"/>
    <w:rsid w:val="00DE4985"/>
    <w:rsid w:val="00DF164D"/>
    <w:rsid w:val="00DF356F"/>
    <w:rsid w:val="00DF4050"/>
    <w:rsid w:val="00DF60E0"/>
    <w:rsid w:val="00DF73CE"/>
    <w:rsid w:val="00E24C27"/>
    <w:rsid w:val="00E3763C"/>
    <w:rsid w:val="00E46AEA"/>
    <w:rsid w:val="00E8077D"/>
    <w:rsid w:val="00E82665"/>
    <w:rsid w:val="00E96328"/>
    <w:rsid w:val="00EA16DB"/>
    <w:rsid w:val="00EA25EE"/>
    <w:rsid w:val="00EA5392"/>
    <w:rsid w:val="00EC00BA"/>
    <w:rsid w:val="00EC16E1"/>
    <w:rsid w:val="00EC26D5"/>
    <w:rsid w:val="00EC354E"/>
    <w:rsid w:val="00ED1187"/>
    <w:rsid w:val="00EE0832"/>
    <w:rsid w:val="00EE5208"/>
    <w:rsid w:val="00EE68A6"/>
    <w:rsid w:val="00F35437"/>
    <w:rsid w:val="00F419E8"/>
    <w:rsid w:val="00F43C45"/>
    <w:rsid w:val="00F60DFC"/>
    <w:rsid w:val="00F61AC4"/>
    <w:rsid w:val="00F6797A"/>
    <w:rsid w:val="00F71F35"/>
    <w:rsid w:val="00F753F3"/>
    <w:rsid w:val="00F75746"/>
    <w:rsid w:val="00F85D1E"/>
    <w:rsid w:val="00F86076"/>
    <w:rsid w:val="00F86F1F"/>
    <w:rsid w:val="00F958E3"/>
    <w:rsid w:val="00FB5523"/>
    <w:rsid w:val="00FB79A4"/>
    <w:rsid w:val="00FB7BAD"/>
    <w:rsid w:val="00FB7C05"/>
    <w:rsid w:val="00FC1C9C"/>
    <w:rsid w:val="00FC2408"/>
    <w:rsid w:val="00FC74EB"/>
    <w:rsid w:val="00FE322E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7781-0F45-4933-90AF-5BCAFA65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12</Pages>
  <Words>6501</Words>
  <Characters>39008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cp:lastPrinted>2025-04-14T07:16:00Z</cp:lastPrinted>
  <dcterms:created xsi:type="dcterms:W3CDTF">2025-02-07T09:19:00Z</dcterms:created>
  <dcterms:modified xsi:type="dcterms:W3CDTF">2025-07-08T06:12:00Z</dcterms:modified>
</cp:coreProperties>
</file>