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5" w:rsidRPr="00B25CE7" w:rsidRDefault="00E725C5" w:rsidP="00E725C5">
      <w:pPr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 xml:space="preserve">Załącznik Nr </w:t>
      </w:r>
      <w:r w:rsidR="009A59C5">
        <w:rPr>
          <w:rFonts w:ascii="Times New Roman" w:hAnsi="Times New Roman" w:cs="Times New Roman"/>
        </w:rPr>
        <w:t>2</w:t>
      </w:r>
      <w:r w:rsidRPr="00B25CE7">
        <w:rPr>
          <w:rFonts w:ascii="Times New Roman" w:hAnsi="Times New Roman" w:cs="Times New Roman"/>
        </w:rPr>
        <w:t xml:space="preserve"> </w:t>
      </w:r>
      <w:r w:rsidRPr="00B25CE7">
        <w:rPr>
          <w:rFonts w:ascii="Times New Roman" w:hAnsi="Times New Roman" w:cs="Times New Roman"/>
        </w:rPr>
        <w:tab/>
        <w:t xml:space="preserve">Formularz oferty </w:t>
      </w:r>
    </w:p>
    <w:p w:rsidR="00E725C5" w:rsidRPr="00B25CE7" w:rsidRDefault="003E26C5" w:rsidP="00E72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D94AA6" w:rsidRDefault="00E725C5" w:rsidP="00E725C5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D94AA6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Wykonawca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 o:allowincell="f">
                <v:textbox>
                  <w:txbxContent>
                    <w:p w:rsidR="00E725C5" w:rsidRPr="00D94AA6" w:rsidRDefault="00E725C5" w:rsidP="00E725C5">
                      <w:pPr>
                        <w:spacing w:line="360" w:lineRule="auto"/>
                        <w:ind w:left="142"/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D94AA6">
                        <w:rPr>
                          <w:rFonts w:ascii="Cambria" w:hAnsi="Cambria"/>
                          <w:sz w:val="18"/>
                          <w:szCs w:val="18"/>
                        </w:rPr>
                        <w:t>Wykonawca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725C5" w:rsidRPr="00B25CE7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  <w:r w:rsidRPr="00B25CE7">
        <w:rPr>
          <w:rFonts w:ascii="Times New Roman" w:hAnsi="Times New Roman" w:cs="Times New Roman"/>
          <w:b/>
        </w:rPr>
        <w:tab/>
      </w:r>
      <w:r w:rsidRPr="00B25CE7">
        <w:rPr>
          <w:rFonts w:ascii="Times New Roman" w:hAnsi="Times New Roman" w:cs="Times New Roman"/>
          <w:b/>
        </w:rPr>
        <w:tab/>
      </w:r>
      <w:r w:rsidRPr="00B25CE7">
        <w:rPr>
          <w:rFonts w:ascii="Times New Roman" w:hAnsi="Times New Roman" w:cs="Times New Roman"/>
          <w:b/>
        </w:rPr>
        <w:tab/>
      </w:r>
      <w:r w:rsidRPr="00B25CE7">
        <w:rPr>
          <w:rFonts w:ascii="Times New Roman" w:hAnsi="Times New Roman" w:cs="Times New Roman"/>
          <w:b/>
        </w:rPr>
        <w:tab/>
      </w:r>
    </w:p>
    <w:p w:rsidR="00E725C5" w:rsidRPr="00B25CE7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</w:p>
    <w:p w:rsidR="00E725C5" w:rsidRPr="00B25CE7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  <w:r w:rsidRPr="00B25CE7">
        <w:rPr>
          <w:rFonts w:ascii="Times New Roman" w:hAnsi="Times New Roman" w:cs="Times New Roman"/>
          <w:b/>
        </w:rPr>
        <w:t>OFERTA</w:t>
      </w:r>
    </w:p>
    <w:p w:rsidR="00E725C5" w:rsidRPr="00B25CE7" w:rsidRDefault="00E725C5" w:rsidP="00E725C5">
      <w:pPr>
        <w:pStyle w:val="Lista"/>
        <w:spacing w:line="360" w:lineRule="auto"/>
        <w:ind w:left="0" w:firstLine="0"/>
        <w:jc w:val="both"/>
        <w:rPr>
          <w:b/>
          <w:sz w:val="22"/>
          <w:szCs w:val="22"/>
        </w:rPr>
      </w:pPr>
      <w:r w:rsidRPr="00B25CE7">
        <w:rPr>
          <w:sz w:val="22"/>
          <w:szCs w:val="22"/>
        </w:rPr>
        <w:t>Odpowiadając na ogłoszenie o przetargu nieograniczonym na „</w:t>
      </w:r>
      <w:r w:rsidRPr="00B25CE7">
        <w:rPr>
          <w:b/>
          <w:bCs/>
          <w:sz w:val="22"/>
          <w:szCs w:val="22"/>
        </w:rPr>
        <w:t>Odbieranie i zagospodarowanie odpadów komunalnych od właścicieli nieruchomości zamieszkałych z terenu Gminy Mińsk Mazowiecki</w:t>
      </w:r>
      <w:r w:rsidRPr="00B25CE7">
        <w:rPr>
          <w:sz w:val="22"/>
          <w:szCs w:val="22"/>
        </w:rPr>
        <w:t>” oferujemy</w:t>
      </w:r>
      <w:r w:rsidRPr="00B25CE7">
        <w:rPr>
          <w:b/>
          <w:sz w:val="22"/>
          <w:szCs w:val="22"/>
        </w:rPr>
        <w:t>:</w:t>
      </w:r>
    </w:p>
    <w:p w:rsidR="00E725C5" w:rsidRPr="00B25CE7" w:rsidRDefault="00E725C5" w:rsidP="00E725C5">
      <w:pPr>
        <w:pStyle w:val="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B25CE7">
        <w:rPr>
          <w:sz w:val="22"/>
          <w:szCs w:val="22"/>
        </w:rPr>
        <w:t xml:space="preserve"> wykonanie przedmiotu zamówienia zgodnie z wymogami zawartymi w Specyfikacji Istotnych Warunków Zamówienia: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3"/>
      </w:tblGrid>
      <w:tr w:rsidR="00E725C5" w:rsidRPr="00B25CE7" w:rsidTr="005403C2">
        <w:trPr>
          <w:trHeight w:val="495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5403C2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Przedmiot zamówienia publicznego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5403C2">
            <w:pPr>
              <w:spacing w:line="100" w:lineRule="atLeast"/>
              <w:ind w:left="11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„</w:t>
            </w:r>
            <w:r w:rsidRPr="00B25CE7">
              <w:rPr>
                <w:rFonts w:ascii="Times New Roman" w:hAnsi="Times New Roman" w:cs="Times New Roman"/>
                <w:bCs/>
              </w:rPr>
              <w:t>Odbieranie i zagospodarowanie odpadów komunalnych od właścicieli nieruchomości zamieszkałych z terenu Gminy Mińsk Mazowiecki</w:t>
            </w:r>
            <w:r w:rsidRPr="00B25CE7">
              <w:rPr>
                <w:rFonts w:ascii="Times New Roman" w:hAnsi="Times New Roman" w:cs="Times New Roman"/>
              </w:rPr>
              <w:t>”</w:t>
            </w:r>
          </w:p>
        </w:tc>
      </w:tr>
      <w:tr w:rsidR="00E725C5" w:rsidRPr="00B25CE7" w:rsidTr="005403C2">
        <w:trPr>
          <w:trHeight w:val="1809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5403C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25CE7">
              <w:rPr>
                <w:rFonts w:ascii="Times New Roman" w:hAnsi="Times New Roman" w:cs="Times New Roman"/>
              </w:rPr>
              <w:t xml:space="preserve">Cena ofertowa ryczałtowa odbioru i zagospodarowania odpadów komunalnych od </w:t>
            </w:r>
            <w:r w:rsidRPr="00B25CE7">
              <w:rPr>
                <w:rFonts w:ascii="Times New Roman" w:hAnsi="Times New Roman" w:cs="Times New Roman"/>
                <w:bCs/>
              </w:rPr>
              <w:t>właścicieli nieruchomości zamieszkałych z terenu Gminy Mińsk Mazowiecki</w:t>
            </w:r>
            <w:r w:rsidRPr="00B25CE7">
              <w:rPr>
                <w:rFonts w:ascii="Times New Roman" w:hAnsi="Times New Roman" w:cs="Times New Roman"/>
              </w:rPr>
              <w:t xml:space="preserve"> na jeden miesiąc: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……………… zł netto/miesiąc</w:t>
            </w:r>
          </w:p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…...…………… VAT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……………… zł brutto/miesiąc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(słownie:…...................................................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…....................................................... zł brutto)</w:t>
            </w:r>
          </w:p>
        </w:tc>
      </w:tr>
      <w:tr w:rsidR="00E725C5" w:rsidRPr="00B25CE7" w:rsidTr="005403C2">
        <w:trPr>
          <w:trHeight w:val="2051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E238E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25CE7">
              <w:rPr>
                <w:rFonts w:ascii="Times New Roman" w:hAnsi="Times New Roman" w:cs="Times New Roman"/>
              </w:rPr>
              <w:t xml:space="preserve">Cena ofertowa ryczałtowa odbioru i zagospodarowania odpadów komunalnych od </w:t>
            </w:r>
            <w:r w:rsidRPr="00B25CE7">
              <w:rPr>
                <w:rFonts w:ascii="Times New Roman" w:hAnsi="Times New Roman" w:cs="Times New Roman"/>
                <w:bCs/>
              </w:rPr>
              <w:t>właścicieli nieruchomości zamieszkałych z terenu Gminy Mińsk Mazowiecki</w:t>
            </w:r>
            <w:r w:rsidRPr="00B25CE7">
              <w:rPr>
                <w:rFonts w:ascii="Times New Roman" w:hAnsi="Times New Roman" w:cs="Times New Roman"/>
              </w:rPr>
              <w:t xml:space="preserve"> w ciągu całego okresu umowy, tj. przez </w:t>
            </w:r>
            <w:r w:rsidR="00E238EB">
              <w:rPr>
                <w:rFonts w:ascii="Times New Roman" w:hAnsi="Times New Roman" w:cs="Times New Roman"/>
              </w:rPr>
              <w:t xml:space="preserve">10 </w:t>
            </w:r>
            <w:r w:rsidRPr="00B25CE7">
              <w:rPr>
                <w:rFonts w:ascii="Times New Roman" w:hAnsi="Times New Roman" w:cs="Times New Roman"/>
              </w:rPr>
              <w:t>miesięcy</w:t>
            </w:r>
            <w:r w:rsidRPr="00B25C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B25CE7" w:rsidRDefault="00E725C5" w:rsidP="005403C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07CAF" w:rsidRPr="00B25CE7" w:rsidRDefault="001A41CC" w:rsidP="00407CAF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……………</w:t>
            </w:r>
            <w:r w:rsidR="00E725C5" w:rsidRPr="00B25CE7">
              <w:rPr>
                <w:rFonts w:ascii="Times New Roman" w:hAnsi="Times New Roman" w:cs="Times New Roman"/>
              </w:rPr>
              <w:t xml:space="preserve">zł </w:t>
            </w:r>
            <w:r w:rsidR="00407CAF" w:rsidRPr="00B25CE7">
              <w:rPr>
                <w:rFonts w:ascii="Times New Roman" w:hAnsi="Times New Roman" w:cs="Times New Roman"/>
              </w:rPr>
              <w:t>x</w:t>
            </w:r>
            <w:r w:rsidR="00E238EB">
              <w:rPr>
                <w:rFonts w:ascii="Times New Roman" w:hAnsi="Times New Roman" w:cs="Times New Roman"/>
              </w:rPr>
              <w:t xml:space="preserve">10 </w:t>
            </w:r>
            <w:r w:rsidR="00DF723B" w:rsidRPr="00B25CE7">
              <w:rPr>
                <w:rFonts w:ascii="Times New Roman" w:hAnsi="Times New Roman" w:cs="Times New Roman"/>
              </w:rPr>
              <w:t>m-</w:t>
            </w:r>
            <w:proofErr w:type="spellStart"/>
            <w:r w:rsidR="00DF723B" w:rsidRPr="00B25CE7">
              <w:rPr>
                <w:rFonts w:ascii="Times New Roman" w:hAnsi="Times New Roman" w:cs="Times New Roman"/>
              </w:rPr>
              <w:t>cy</w:t>
            </w:r>
            <w:proofErr w:type="spellEnd"/>
            <w:r w:rsidR="00407CAF" w:rsidRPr="00B25CE7">
              <w:rPr>
                <w:rFonts w:ascii="Times New Roman" w:hAnsi="Times New Roman" w:cs="Times New Roman"/>
              </w:rPr>
              <w:t>=…</w:t>
            </w:r>
            <w:r w:rsidR="00DF723B" w:rsidRPr="00B25CE7">
              <w:rPr>
                <w:rFonts w:ascii="Times New Roman" w:hAnsi="Times New Roman" w:cs="Times New Roman"/>
              </w:rPr>
              <w:t>……………</w:t>
            </w:r>
            <w:r w:rsidR="00407CAF" w:rsidRPr="00B25CE7">
              <w:rPr>
                <w:rFonts w:ascii="Times New Roman" w:hAnsi="Times New Roman" w:cs="Times New Roman"/>
              </w:rPr>
              <w:t>zł b</w:t>
            </w:r>
            <w:r w:rsidR="00DF723B" w:rsidRPr="00B25CE7">
              <w:rPr>
                <w:rFonts w:ascii="Times New Roman" w:hAnsi="Times New Roman" w:cs="Times New Roman"/>
              </w:rPr>
              <w:t>rutto</w:t>
            </w:r>
          </w:p>
          <w:p w:rsidR="00B25CE7" w:rsidRPr="00B25CE7" w:rsidRDefault="00407CAF" w:rsidP="00B25CE7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 xml:space="preserve">cena brutto za 1 miesiąc </w:t>
            </w:r>
          </w:p>
          <w:p w:rsidR="00E725C5" w:rsidRPr="00B25CE7" w:rsidRDefault="00407CAF" w:rsidP="00DF723B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za wykonanie usługi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(słownie:…...................................................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…....................................................... zł brutto)</w:t>
            </w:r>
          </w:p>
        </w:tc>
      </w:tr>
    </w:tbl>
    <w:p w:rsidR="00E725C5" w:rsidRPr="00B25CE7" w:rsidRDefault="00E725C5" w:rsidP="00E725C5">
      <w:pPr>
        <w:spacing w:line="100" w:lineRule="atLeast"/>
        <w:jc w:val="both"/>
        <w:rPr>
          <w:rFonts w:ascii="Times New Roman" w:hAnsi="Times New Roman" w:cs="Times New Roman"/>
        </w:rPr>
      </w:pPr>
    </w:p>
    <w:p w:rsidR="00B25CE7" w:rsidRDefault="00E725C5" w:rsidP="00B25CE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Termin płatności wynosi ……………. dni po przedłożeniu prawidłowo wystawionej faktury.</w:t>
      </w:r>
    </w:p>
    <w:p w:rsidR="00E725C5" w:rsidRPr="00B25CE7" w:rsidRDefault="00E725C5" w:rsidP="00E725C5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Regionalne instalacje do przetwarzania odpadów komunalnych</w:t>
      </w:r>
      <w:r w:rsidR="00221FAC">
        <w:rPr>
          <w:rFonts w:ascii="Times New Roman" w:hAnsi="Times New Roman" w:cs="Times New Roman"/>
        </w:rPr>
        <w:t xml:space="preserve"> oraz inne instalacje</w:t>
      </w:r>
      <w:r w:rsidRPr="00B25CE7">
        <w:rPr>
          <w:rFonts w:ascii="Times New Roman" w:hAnsi="Times New Roman" w:cs="Times New Roman"/>
        </w:rPr>
        <w:t>, do których zobowiązujem</w:t>
      </w:r>
      <w:r w:rsidR="00B25CE7">
        <w:rPr>
          <w:rFonts w:ascii="Times New Roman" w:hAnsi="Times New Roman" w:cs="Times New Roman"/>
        </w:rPr>
        <w:t>y się przekazać odebrane odpady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561"/>
        <w:gridCol w:w="2951"/>
        <w:gridCol w:w="2520"/>
      </w:tblGrid>
      <w:tr w:rsidR="00E725C5" w:rsidRPr="00B25CE7" w:rsidTr="00C161D6">
        <w:trPr>
          <w:trHeight w:val="1779"/>
          <w:jc w:val="center"/>
        </w:trPr>
        <w:tc>
          <w:tcPr>
            <w:tcW w:w="604" w:type="dxa"/>
          </w:tcPr>
          <w:p w:rsidR="00E725C5" w:rsidRPr="00B25CE7" w:rsidRDefault="00E725C5" w:rsidP="005403C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2561" w:type="dxa"/>
            <w:vAlign w:val="center"/>
          </w:tcPr>
          <w:p w:rsidR="00E725C5" w:rsidRPr="00B25CE7" w:rsidRDefault="00221FAC" w:rsidP="005403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odpadów</w:t>
            </w:r>
          </w:p>
        </w:tc>
        <w:tc>
          <w:tcPr>
            <w:tcW w:w="2951" w:type="dxa"/>
            <w:vAlign w:val="center"/>
          </w:tcPr>
          <w:p w:rsidR="00E725C5" w:rsidRPr="00B25CE7" w:rsidRDefault="00221FAC" w:rsidP="005403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instalacji</w:t>
            </w:r>
          </w:p>
        </w:tc>
        <w:tc>
          <w:tcPr>
            <w:tcW w:w="2520" w:type="dxa"/>
          </w:tcPr>
          <w:p w:rsidR="00E725C5" w:rsidRPr="00B25CE7" w:rsidRDefault="00E725C5" w:rsidP="005403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Podstawa przekazania (np. umowa, gotowości przyjęcia odpadów, itp..)</w:t>
            </w: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742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15 01 01 Opakowania z papieru i tektury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15 01 02 Opakowania z tworzyw sztucznych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03 Opakowania z drewna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04 Opakowania z metali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05 Opakowania wielomateriałowe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06 Zmieszane odpady opakowaniowe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07 Opakowania ze szkła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09 Opakowania z tekstyliów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10*Opakowania zawierające pozostałości substancji niebezpiecznych lub nimi zanieczyszczone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16 01 03 Zużyte opony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17 01 01 Odpady betonu oraz gruz betonowy z rozbiórek i remontów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17 01 02 Gruz ceglany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17 01 03 Odpady innych materiałów ceramicznych i elementów wyposażenia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17 01 07 </w:t>
            </w:r>
            <w:r w:rsidRPr="00841158"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01 80 Usunięte tynki, tapety, okleiny itp.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02 01 Drewno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02 02 Szkło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02 03 Tworzywa sztuczne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06 04 Materiały izolacyjne inne niż wymienione w 17 06 01 i 17 06 03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08 02  Materiały konstrukcyjne zawierające gips inne niż wymienione w 17 08 01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01 Papier i tektura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02 Szkło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08 Odpady kuchenne ulegające biodegradacji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20 01 10 Odzież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11 Tekstylia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13* Rozpuszczalniki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14* Kwasy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15* Alkalia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17* Odczynniki fotograficzne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20 01 19* Środki ochrony roślin I </w:t>
            </w:r>
            <w:proofErr w:type="spellStart"/>
            <w:r w:rsidRPr="00841158">
              <w:rPr>
                <w:rStyle w:val="ff2"/>
                <w:rFonts w:ascii="Times New Roman" w:hAnsi="Times New Roman" w:cs="Times New Roman"/>
              </w:rPr>
              <w:t>i</w:t>
            </w:r>
            <w:proofErr w:type="spellEnd"/>
            <w:r w:rsidRPr="00841158">
              <w:rPr>
                <w:rStyle w:val="ff2"/>
                <w:rFonts w:ascii="Times New Roman" w:hAnsi="Times New Roman" w:cs="Times New Roman"/>
              </w:rPr>
              <w:t xml:space="preserve"> II klasy toksyczności (bardzo toksyczne i toksyczne np. herbicydy, insektycydy)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743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21* Lampy fluorescencyjne i inne odpady zawierające rtęć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23* Urządzenia zawierające freony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25 Oleje i tłuszcze jadalne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26* Oleje i tłuszcze inne niż wymienione w 20 01 25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27* Farby, tusze, farby drukarskie, kleje, lepiszcze i żywice zawierające substancje niebezpieczne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  <w:tab w:val="left" w:pos="1560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28 Farby, tusze, farby drukarskie, kleje, lepiszcze i żywice inne niż wymienione w 20 01 27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29* Detergenty zawierające substancje niebezpieczne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30 Detergenty inne niż wymienione w 20 01 29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31* Leki cytotoksyczne i cytostatyczne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32 Leki inne niż wymienione w 20 01 31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33* Baterie i akumulatory łącznie z bateriami i akumulatorami wymienionymi w 16 06 01, 16 06 02</w:t>
            </w:r>
            <w:r w:rsidRPr="00841158">
              <w:rPr>
                <w:rFonts w:ascii="Times New Roman" w:hAnsi="Times New Roman" w:cs="Times New Roman"/>
              </w:rPr>
              <w:t xml:space="preserve"> (określenie rodzaju odpadów komunalnych odbieranych od właścicieli nieruchomości)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34 Baterie i akumulatory inne niż wymienione w 20 01 33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851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35* Zużyte urządzenia elektryczne i elektroniczne inne niż wymienione w 20 01 21 i 20 01 23 zawierające niebezpieczne składniki (1)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993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36 Zużyte urządzenia elektryczne i elektroniczne inne niż </w:t>
            </w:r>
            <w:r w:rsidRPr="00C161D6">
              <w:rPr>
                <w:rFonts w:ascii="Times New Roman" w:hAnsi="Times New Roman" w:cs="Times New Roman"/>
              </w:rPr>
              <w:lastRenderedPageBreak/>
              <w:t>wymienione w 20 01 21, 20 01 23 i 20 01 35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>20 01 37* Drewno zawierające substancje niebezpieczne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38 Drewno inne niż wymienione w 20 01 37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39 Tworzywa sztuczne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40 Metale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80 Środki ochrony roślin inne niż wymienione w 20 01 19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>20 01 99 Inne niewymienione frakcje zbierane w sposób selektywny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02 01 Odpady ulegające biodegradacji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02 02 Gleba i ziemia, w tym kamienie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>20 02 03 Inne odpady nieulegające biodegradacji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03 01 Niesegregowane (zmieszane) odpady komunalne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03 07 Odpady wielkogabarytowe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158">
              <w:rPr>
                <w:rFonts w:ascii="Times New Roman" w:hAnsi="Times New Roman" w:cs="Times New Roman"/>
              </w:rPr>
              <w:t>03 99 Odpady komunalne niewymienione w innych podgrupach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25C5" w:rsidRPr="00B25CE7" w:rsidRDefault="00E725C5" w:rsidP="00E725C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E725C5" w:rsidRPr="00B25CE7" w:rsidRDefault="00E725C5" w:rsidP="005F37F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Oświadczamy, że: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 xml:space="preserve">Zobowiązujemy się wykonać zamówienie </w:t>
      </w:r>
      <w:r w:rsidR="00B25CE7">
        <w:rPr>
          <w:rFonts w:ascii="Times New Roman" w:hAnsi="Times New Roman" w:cs="Times New Roman"/>
        </w:rPr>
        <w:t>w terminie wskazanym w SIWZ</w:t>
      </w:r>
      <w:r w:rsidRPr="00B25CE7">
        <w:rPr>
          <w:rFonts w:ascii="Times New Roman" w:hAnsi="Times New Roman" w:cs="Times New Roman"/>
        </w:rPr>
        <w:t>.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akceptujemy warunki płatności;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zapoznaliśmy się z warunkami podanymi przez Zamawiającego w SIWZ i nie wnosimy do nich żadnych zastrzeżeń,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uzyskaliśmy wszelkie niezbędne informacje do przygotowania oferty i wykonania zamówienia.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akceptujemy istotne postanowienia umowy oraz termin realizacji przedmiotu zamówienia podany przez Zamawiającego,</w:t>
      </w:r>
    </w:p>
    <w:p w:rsidR="00E238EB" w:rsidRDefault="00E725C5" w:rsidP="00E238EB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lastRenderedPageBreak/>
        <w:t>uważamy się za związanych niniejszą ofertą przez 30 dni od dnia upływu terminu składania ofert,</w:t>
      </w:r>
    </w:p>
    <w:p w:rsidR="00E238EB" w:rsidRPr="00E238EB" w:rsidRDefault="00E238EB" w:rsidP="00E238EB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E238EB">
        <w:rPr>
          <w:rFonts w:ascii="Times New Roman" w:hAnsi="Times New Roman" w:cs="Times New Roman"/>
        </w:rPr>
        <w:t>Jesteśmy*/nie jesteśmy* mikroprzedsiębiorstwem, małym lub średnim przedsiębiorcą (zgodnie z definicją zawartą w Załączniku I do Rozporządzenia Komisji UE nr 651/2014 z dnia 17 czerwca 2014 r. *(niewłaściwe wykreślić)</w:t>
      </w:r>
      <w:bookmarkStart w:id="0" w:name="_GoBack"/>
      <w:bookmarkEnd w:id="0"/>
    </w:p>
    <w:p w:rsidR="00E725C5" w:rsidRPr="00B25CE7" w:rsidRDefault="00E725C5" w:rsidP="00E725C5">
      <w:pPr>
        <w:numPr>
          <w:ilvl w:val="1"/>
          <w:numId w:val="2"/>
        </w:numPr>
        <w:tabs>
          <w:tab w:val="clear" w:pos="1440"/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Zamówienie zrealizujemy bez udziału podwykonawców / przy udziale podwykonawców (niepotrzebne skreślić). Wykaz części zamówienia, które wykonawca zamierza powierzyć podwykonawcom</w:t>
      </w:r>
      <w:r w:rsidR="00B25CE7">
        <w:rPr>
          <w:rFonts w:ascii="Times New Roman" w:hAnsi="Times New Roman" w:cs="Times New Roman"/>
        </w:rPr>
        <w:t xml:space="preserve"> oraz nazwy firm</w:t>
      </w:r>
    </w:p>
    <w:p w:rsidR="00E725C5" w:rsidRPr="00B25CE7" w:rsidRDefault="00E725C5" w:rsidP="00E725C5">
      <w:pPr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25C5" w:rsidRPr="00B25CE7" w:rsidRDefault="00E725C5" w:rsidP="00E725C5">
      <w:pPr>
        <w:numPr>
          <w:ilvl w:val="1"/>
          <w:numId w:val="2"/>
        </w:numPr>
        <w:tabs>
          <w:tab w:val="clear" w:pos="1440"/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  <w:lang w:eastAsia="ar-SA"/>
        </w:rPr>
        <w:t xml:space="preserve">Wybór mojej oferty </w:t>
      </w:r>
      <w:r w:rsidRPr="00B25CE7">
        <w:rPr>
          <w:rFonts w:ascii="Times New Roman" w:hAnsi="Times New Roman" w:cs="Times New Roman"/>
          <w:b/>
          <w:lang w:eastAsia="ar-SA"/>
        </w:rPr>
        <w:t>będzie / nie będzie (niepotrzebne skreślić)</w:t>
      </w:r>
      <w:r w:rsidRPr="00B25CE7">
        <w:rPr>
          <w:rFonts w:ascii="Times New Roman" w:hAnsi="Times New Roman" w:cs="Times New Roman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</w:p>
    <w:p w:rsidR="00E725C5" w:rsidRPr="00B25CE7" w:rsidRDefault="00E725C5" w:rsidP="00E725C5">
      <w:pPr>
        <w:tabs>
          <w:tab w:val="num" w:pos="900"/>
        </w:tabs>
        <w:spacing w:after="120" w:line="360" w:lineRule="auto"/>
        <w:ind w:left="851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25C5" w:rsidRPr="00B25CE7" w:rsidRDefault="00E725C5" w:rsidP="00E725C5">
      <w:pPr>
        <w:pStyle w:val="Lista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W przypadku udzielenia nam zamówienia zobowiązujemy się do zawarcia umowy w miejscu i terminie wskazanym przez Zamawiającego;</w:t>
      </w:r>
    </w:p>
    <w:p w:rsidR="00B25CE7" w:rsidRDefault="00E725C5" w:rsidP="00B25CE7">
      <w:pPr>
        <w:pStyle w:val="Lista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Oferta została</w:t>
      </w:r>
      <w:r w:rsidR="00B25CE7">
        <w:rPr>
          <w:sz w:val="22"/>
          <w:szCs w:val="22"/>
        </w:rPr>
        <w:t xml:space="preserve"> złożona na …………………….. stronach</w:t>
      </w:r>
    </w:p>
    <w:p w:rsidR="00B25CE7" w:rsidRPr="00B25CE7" w:rsidRDefault="00B25CE7" w:rsidP="00B25CE7">
      <w:pPr>
        <w:pStyle w:val="Lista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25CE7">
        <w:rPr>
          <w:sz w:val="22"/>
          <w:szCs w:val="22"/>
        </w:rPr>
        <w:t xml:space="preserve"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B25CE7">
        <w:rPr>
          <w:sz w:val="22"/>
          <w:szCs w:val="22"/>
        </w:rPr>
        <w:t>Pzp</w:t>
      </w:r>
      <w:proofErr w:type="spellEnd"/>
      <w:r w:rsidRPr="00B25CE7">
        <w:rPr>
          <w:sz w:val="22"/>
          <w:szCs w:val="22"/>
        </w:rPr>
        <w:t xml:space="preserve"> zostały umieszczone w osobnej kopercie z oznakowaniem „ZASTRZEŻONE”. (Jeżeli nie ma informacji zastrzeżonych Wykonawca w miejsce kropek wpisuje znak „–").</w:t>
      </w:r>
    </w:p>
    <w:p w:rsidR="00E725C5" w:rsidRPr="00B25CE7" w:rsidRDefault="00E725C5" w:rsidP="00E725C5">
      <w:pPr>
        <w:pStyle w:val="Lista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Do oferty dołączono następujące dokumenty:</w:t>
      </w:r>
    </w:p>
    <w:p w:rsidR="00E725C5" w:rsidRPr="00B25CE7" w:rsidRDefault="00E725C5" w:rsidP="00E725C5">
      <w:pPr>
        <w:pStyle w:val="Lista"/>
        <w:numPr>
          <w:ilvl w:val="0"/>
          <w:numId w:val="1"/>
        </w:numPr>
        <w:spacing w:line="360" w:lineRule="auto"/>
        <w:ind w:hanging="11"/>
        <w:jc w:val="both"/>
        <w:rPr>
          <w:sz w:val="22"/>
          <w:szCs w:val="22"/>
        </w:rPr>
      </w:pPr>
      <w:r w:rsidRPr="00B25CE7">
        <w:rPr>
          <w:sz w:val="22"/>
          <w:szCs w:val="22"/>
        </w:rPr>
        <w:t xml:space="preserve">   </w:t>
      </w:r>
    </w:p>
    <w:p w:rsidR="00E725C5" w:rsidRPr="005F37F9" w:rsidRDefault="00E725C5" w:rsidP="005F37F9">
      <w:pPr>
        <w:pStyle w:val="Lista"/>
        <w:numPr>
          <w:ilvl w:val="0"/>
          <w:numId w:val="1"/>
        </w:numPr>
        <w:spacing w:line="360" w:lineRule="auto"/>
        <w:ind w:hanging="11"/>
        <w:jc w:val="both"/>
        <w:rPr>
          <w:sz w:val="22"/>
          <w:szCs w:val="22"/>
        </w:rPr>
      </w:pPr>
      <w:r w:rsidRPr="00B25CE7">
        <w:rPr>
          <w:sz w:val="22"/>
          <w:szCs w:val="22"/>
        </w:rPr>
        <w:t xml:space="preserve">   </w:t>
      </w:r>
      <w:r w:rsidRPr="005F37F9">
        <w:rPr>
          <w:sz w:val="22"/>
          <w:szCs w:val="22"/>
        </w:rPr>
        <w:t xml:space="preserve">  </w:t>
      </w:r>
    </w:p>
    <w:p w:rsidR="00E725C5" w:rsidRPr="00B25CE7" w:rsidRDefault="00E725C5" w:rsidP="00E725C5">
      <w:pPr>
        <w:spacing w:line="360" w:lineRule="auto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 xml:space="preserve">Nazwa i adres </w:t>
      </w:r>
      <w:r w:rsidRPr="00B25CE7">
        <w:rPr>
          <w:rFonts w:ascii="Times New Roman" w:hAnsi="Times New Roman" w:cs="Times New Roman"/>
          <w:b/>
        </w:rPr>
        <w:t>WYKONAWCY</w:t>
      </w:r>
      <w:r w:rsidRPr="00B25CE7">
        <w:rPr>
          <w:rFonts w:ascii="Times New Roman" w:hAnsi="Times New Roman" w:cs="Times New Roman"/>
        </w:rPr>
        <w:t xml:space="preserve"> :</w:t>
      </w:r>
    </w:p>
    <w:p w:rsidR="00E725C5" w:rsidRPr="00B25CE7" w:rsidRDefault="00E725C5" w:rsidP="00E725C5">
      <w:pPr>
        <w:spacing w:line="360" w:lineRule="auto"/>
        <w:ind w:right="7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5C5" w:rsidRPr="00B25CE7" w:rsidRDefault="00E725C5" w:rsidP="005F37F9">
      <w:pPr>
        <w:ind w:right="7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NIP .........................................................................</w:t>
      </w:r>
    </w:p>
    <w:p w:rsidR="00E725C5" w:rsidRPr="00B25CE7" w:rsidRDefault="00E725C5" w:rsidP="005F37F9">
      <w:pPr>
        <w:ind w:right="7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lastRenderedPageBreak/>
        <w:t>REGON ..................................................................</w:t>
      </w:r>
    </w:p>
    <w:p w:rsidR="00E725C5" w:rsidRPr="00B25CE7" w:rsidRDefault="00E725C5" w:rsidP="005F37F9">
      <w:pPr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Adres, na który Zamawiający powinien przesyłać ewentualną korespondencję:</w:t>
      </w:r>
    </w:p>
    <w:p w:rsidR="00E725C5" w:rsidRPr="00B25CE7" w:rsidRDefault="00E725C5" w:rsidP="005F37F9">
      <w:pPr>
        <w:ind w:right="7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5C5" w:rsidRPr="00B25CE7" w:rsidRDefault="00E725C5" w:rsidP="005F37F9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hanging="851"/>
        <w:rPr>
          <w:rFonts w:ascii="Times New Roman" w:hAnsi="Times New Roman"/>
          <w:sz w:val="22"/>
          <w:szCs w:val="22"/>
        </w:rPr>
      </w:pPr>
      <w:r w:rsidRPr="00B25CE7">
        <w:rPr>
          <w:rFonts w:ascii="Times New Roman" w:hAnsi="Times New Roman"/>
          <w:sz w:val="22"/>
          <w:szCs w:val="22"/>
        </w:rPr>
        <w:t>numer faksu</w:t>
      </w:r>
      <w:r w:rsidR="00B25CE7">
        <w:rPr>
          <w:rFonts w:ascii="Times New Roman" w:hAnsi="Times New Roman"/>
          <w:sz w:val="22"/>
          <w:szCs w:val="22"/>
        </w:rPr>
        <w:t>: ……………………………………………</w:t>
      </w:r>
    </w:p>
    <w:p w:rsidR="00E725C5" w:rsidRPr="00B25CE7" w:rsidRDefault="00E725C5" w:rsidP="005F37F9">
      <w:pPr>
        <w:ind w:right="-993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e-mail             .....................................</w:t>
      </w:r>
      <w:r w:rsidR="00B25CE7">
        <w:rPr>
          <w:rFonts w:ascii="Times New Roman" w:hAnsi="Times New Roman" w:cs="Times New Roman"/>
        </w:rPr>
        <w:t>.............................</w:t>
      </w:r>
    </w:p>
    <w:p w:rsidR="00E725C5" w:rsidRPr="00B25CE7" w:rsidRDefault="00E725C5" w:rsidP="00E725C5">
      <w:pPr>
        <w:spacing w:line="360" w:lineRule="auto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Osoba wyznaczona do kontaktów z Zamawiającym: .............................................................</w:t>
      </w:r>
      <w:r w:rsidR="00B25CE7">
        <w:rPr>
          <w:rFonts w:ascii="Times New Roman" w:hAnsi="Times New Roman" w:cs="Times New Roman"/>
        </w:rPr>
        <w:t>.......</w:t>
      </w:r>
    </w:p>
    <w:p w:rsidR="00E725C5" w:rsidRPr="00B25CE7" w:rsidRDefault="00E725C5" w:rsidP="00E725C5">
      <w:pPr>
        <w:spacing w:line="360" w:lineRule="auto"/>
        <w:ind w:right="7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numer telefonu: ……………………………</w:t>
      </w:r>
    </w:p>
    <w:p w:rsidR="00E725C5" w:rsidRPr="00B25CE7" w:rsidRDefault="00E725C5" w:rsidP="00E725C5">
      <w:pPr>
        <w:spacing w:line="360" w:lineRule="auto"/>
        <w:ind w:right="-993"/>
        <w:jc w:val="both"/>
        <w:rPr>
          <w:rFonts w:ascii="Times New Roman" w:hAnsi="Times New Roman" w:cs="Times New Roman"/>
        </w:rPr>
      </w:pPr>
    </w:p>
    <w:p w:rsidR="00E725C5" w:rsidRPr="00B25CE7" w:rsidRDefault="00E725C5" w:rsidP="00E725C5">
      <w:pPr>
        <w:ind w:right="-993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........................................, dn. _ _ . _ _ . _ _</w:t>
      </w:r>
      <w:r w:rsidR="005F37F9">
        <w:rPr>
          <w:rFonts w:ascii="Times New Roman" w:hAnsi="Times New Roman" w:cs="Times New Roman"/>
        </w:rPr>
        <w:t xml:space="preserve"> _ _</w:t>
      </w:r>
      <w:r w:rsidR="005F37F9">
        <w:rPr>
          <w:rFonts w:ascii="Times New Roman" w:hAnsi="Times New Roman" w:cs="Times New Roman"/>
        </w:rPr>
        <w:tab/>
        <w:t xml:space="preserve">r.               </w:t>
      </w:r>
      <w:r w:rsidRPr="00B25CE7">
        <w:rPr>
          <w:rFonts w:ascii="Times New Roman" w:hAnsi="Times New Roman" w:cs="Times New Roman"/>
        </w:rPr>
        <w:t xml:space="preserve">  ...............................................</w:t>
      </w:r>
    </w:p>
    <w:p w:rsidR="00E725C5" w:rsidRPr="005F37F9" w:rsidRDefault="00E725C5" w:rsidP="005F37F9">
      <w:pPr>
        <w:pStyle w:val="Nagwek1"/>
        <w:shd w:val="clear" w:color="auto" w:fill="FFFFFF"/>
        <w:spacing w:before="0" w:line="240" w:lineRule="auto"/>
        <w:ind w:left="4956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5F37F9">
        <w:rPr>
          <w:rFonts w:ascii="Times New Roman" w:hAnsi="Times New Roman" w:cs="Times New Roman"/>
          <w:b w:val="0"/>
          <w:color w:val="auto"/>
          <w:sz w:val="16"/>
          <w:szCs w:val="16"/>
        </w:rPr>
        <w:t>Podpis osób uprawnionych do składania oświadczeń woli w imieniu Wykonawcy oraz pieczątka/ki</w:t>
      </w:r>
    </w:p>
    <w:p w:rsidR="00D55A47" w:rsidRPr="005F37F9" w:rsidRDefault="00D55A47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sectPr w:rsidR="00D55A47" w:rsidRPr="005F37F9" w:rsidSect="004E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12CA4"/>
    <w:multiLevelType w:val="hybridMultilevel"/>
    <w:tmpl w:val="592436F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1A41CC"/>
    <w:rsid w:val="00221FAC"/>
    <w:rsid w:val="003E26C5"/>
    <w:rsid w:val="00407CAF"/>
    <w:rsid w:val="00434CBE"/>
    <w:rsid w:val="004E3E5E"/>
    <w:rsid w:val="005F37F9"/>
    <w:rsid w:val="009A59C5"/>
    <w:rsid w:val="00B25CE7"/>
    <w:rsid w:val="00C161D6"/>
    <w:rsid w:val="00D55A47"/>
    <w:rsid w:val="00DF190C"/>
    <w:rsid w:val="00DF723B"/>
    <w:rsid w:val="00E238EB"/>
    <w:rsid w:val="00E7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FB61A-EF34-463A-9A0B-0876F0AF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2018-01-09T11:55:00Z</cp:lastPrinted>
  <dcterms:created xsi:type="dcterms:W3CDTF">2018-03-05T11:03:00Z</dcterms:created>
  <dcterms:modified xsi:type="dcterms:W3CDTF">2018-03-05T11:28:00Z</dcterms:modified>
</cp:coreProperties>
</file>