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zwana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dalej „Umową”,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zawarta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w …………………………………………..,   </w:t>
      </w:r>
      <w:proofErr w:type="gramStart"/>
      <w:r w:rsidRPr="00A35D4C">
        <w:rPr>
          <w:rFonts w:ascii="Times New Roman" w:eastAsia="Calibri" w:hAnsi="Times New Roman" w:cs="SimSun"/>
          <w:sz w:val="24"/>
        </w:rPr>
        <w:t>dnia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................................. </w:t>
      </w:r>
      <w:proofErr w:type="gramStart"/>
      <w:r w:rsidRPr="00A35D4C">
        <w:rPr>
          <w:rFonts w:ascii="Times New Roman" w:eastAsia="Calibri" w:hAnsi="Times New Roman" w:cs="SimSun"/>
          <w:sz w:val="24"/>
        </w:rPr>
        <w:t>r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.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pomiędzy</w:t>
      </w:r>
      <w:proofErr w:type="gramEnd"/>
      <w:r w:rsidRPr="00A35D4C">
        <w:rPr>
          <w:rFonts w:ascii="Times New Roman" w:eastAsia="Calibri" w:hAnsi="Times New Roman" w:cs="SimSun"/>
          <w:sz w:val="24"/>
        </w:rPr>
        <w:t>: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…………………………………………..,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zwanym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dalej „Administratorem” 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a</w:t>
      </w:r>
      <w:proofErr w:type="gramEnd"/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………………………………………….., 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zwaną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Pr="00A35D4C">
        <w:rPr>
          <w:rFonts w:ascii="Times New Roman" w:eastAsia="Calibri" w:hAnsi="Times New Roman" w:cs="SimSun"/>
          <w:sz w:val="24"/>
        </w:rPr>
        <w:tab/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zwanymi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łącznie „Stronami”.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Mając na uwadze, iż Strony łączy Umowa z dnia ....................., </w:t>
      </w:r>
      <w:proofErr w:type="gramStart"/>
      <w:r w:rsidRPr="00A35D4C">
        <w:rPr>
          <w:rFonts w:ascii="Times New Roman" w:eastAsia="Calibri" w:hAnsi="Times New Roman" w:cs="SimSun"/>
          <w:sz w:val="24"/>
        </w:rPr>
        <w:t>przedmiotem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której jest ………………………………………. </w:t>
      </w:r>
      <w:proofErr w:type="gramStart"/>
      <w:r w:rsidRPr="00A35D4C">
        <w:rPr>
          <w:rFonts w:ascii="Times New Roman" w:eastAsia="Calibri" w:hAnsi="Times New Roman" w:cs="SimSun"/>
          <w:sz w:val="24"/>
        </w:rPr>
        <w:t>zwana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dalej „Umową główną”, w trakcie wykonywania której przetwarzane są dane osobowe, Strony zgodnie postanowiły, co następuje: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Strony postanawiają, że w celu spełnienia obowiązków wynikających z art. 28 Rozporządzenia Parlamentu Europejskiego i Rady (UE) 2016/679 z dnia 27 kwietnia 2016 </w:t>
      </w:r>
      <w:proofErr w:type="gramStart"/>
      <w:r w:rsidRPr="00A35D4C">
        <w:rPr>
          <w:rFonts w:ascii="Times New Roman" w:eastAsia="Calibri" w:hAnsi="Times New Roman" w:cs="SimSun"/>
          <w:sz w:val="24"/>
        </w:rPr>
        <w:t>r.  zwanego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dalej „Rozporządzeniem”, Administrator powierza Podmiotowi przetwarzającemu do dane osobowe w celu realizacji Umowy głównej.</w:t>
      </w:r>
    </w:p>
    <w:p w:rsidR="00A35D4C" w:rsidRPr="00A35D4C" w:rsidRDefault="00A35D4C" w:rsidP="00A35D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obejmuje ……………………... </w:t>
      </w:r>
      <w:proofErr w:type="gramStart"/>
      <w:r w:rsidRPr="00A35D4C">
        <w:rPr>
          <w:rFonts w:ascii="Times New Roman" w:eastAsia="Calibri" w:hAnsi="Times New Roman" w:cs="SimSun"/>
          <w:sz w:val="24"/>
        </w:rPr>
        <w:t>danych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osobowych w zbiorach Administratora: ………………………………….. </w:t>
      </w:r>
    </w:p>
    <w:p w:rsidR="00A35D4C" w:rsidRPr="00A35D4C" w:rsidRDefault="00A35D4C" w:rsidP="00A35D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………….. </w:t>
      </w:r>
    </w:p>
    <w:p w:rsidR="00A35D4C" w:rsidRDefault="00A35D4C" w:rsidP="00A35D4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…………… 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A35D4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A35D4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A35D4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A35D4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ma możliwość wyrażenia sprzeciwu wobec dodania lub zastąpienia </w:t>
      </w:r>
      <w:proofErr w:type="gramStart"/>
      <w:r w:rsidRPr="00A35D4C">
        <w:rPr>
          <w:rFonts w:ascii="Times New Roman" w:eastAsia="Calibri" w:hAnsi="Times New Roman" w:cs="SimSun"/>
          <w:sz w:val="24"/>
        </w:rPr>
        <w:t>innych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A35D4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A35D4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A35D4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stosować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środki techniczne i organizacyjne zapewniające bezpieczeństwo powierzanym danym, w stopniu adekwatnym do ryzyka występujących zagrożeń,</w:t>
      </w:r>
    </w:p>
    <w:p w:rsidR="00A35D4C" w:rsidRPr="00A35D4C" w:rsidRDefault="00A35D4C" w:rsidP="00A35D4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powinien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zabezpieczyć dane przed ich udostępnieniem osobom nieupoważnionym, utratą, uszkodzeniem lub zniszczeniem,</w:t>
      </w:r>
    </w:p>
    <w:p w:rsidR="00A35D4C" w:rsidRPr="00A35D4C" w:rsidRDefault="00A35D4C" w:rsidP="00A35D4C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SimSun"/>
          <w:sz w:val="24"/>
        </w:rPr>
      </w:pPr>
      <w:proofErr w:type="gramStart"/>
      <w:r w:rsidRPr="00A35D4C">
        <w:rPr>
          <w:rFonts w:ascii="Times New Roman" w:eastAsia="Calibri" w:hAnsi="Times New Roman" w:cs="SimSun"/>
          <w:sz w:val="24"/>
        </w:rPr>
        <w:t>dopuszczać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A35D4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A35D4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A35D4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A35D4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A35D4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A35D4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A35D4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A35D4C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6.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A35D4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A35D4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A35D4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A35D4C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A35D4C">
      <w:pPr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A35D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A35D4C">
      <w:pPr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Default="00A35D4C" w:rsidP="00A35D4C">
      <w:pPr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:rsidR="00A35D4C" w:rsidRDefault="00A35D4C" w:rsidP="00A35D4C">
      <w:pPr>
        <w:jc w:val="center"/>
        <w:rPr>
          <w:rFonts w:ascii="Times New Roman" w:eastAsia="Calibri" w:hAnsi="Times New Roman" w:cs="SimSun"/>
          <w:sz w:val="24"/>
        </w:rPr>
      </w:pPr>
      <w:bookmarkStart w:id="0" w:name="_GoBack"/>
      <w:bookmarkEnd w:id="0"/>
    </w:p>
    <w:p w:rsidR="00A35D4C" w:rsidRPr="00A35D4C" w:rsidRDefault="00A35D4C" w:rsidP="00A35D4C">
      <w:pPr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A35D4C" w:rsidRPr="00A35D4C" w:rsidRDefault="00A35D4C" w:rsidP="00A35D4C">
      <w:pPr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</w:r>
      <w:proofErr w:type="gramStart"/>
      <w:r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</w:t>
      </w:r>
      <w:proofErr w:type="gramEnd"/>
      <w:r w:rsidRPr="00A35D4C">
        <w:rPr>
          <w:rFonts w:ascii="Times New Roman" w:eastAsia="Calibri" w:hAnsi="Times New Roman" w:cs="SimSun"/>
          <w:sz w:val="24"/>
        </w:rPr>
        <w:t xml:space="preserve"> przetwarzający</w:t>
      </w:r>
    </w:p>
    <w:p w:rsidR="00EB5022" w:rsidRDefault="00EB5022"/>
    <w:sectPr w:rsidR="00EB50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36" w:rsidRDefault="00D27536" w:rsidP="00F117AA">
      <w:pPr>
        <w:spacing w:after="0" w:line="240" w:lineRule="auto"/>
      </w:pPr>
      <w:r>
        <w:separator/>
      </w:r>
    </w:p>
  </w:endnote>
  <w:endnote w:type="continuationSeparator" w:id="0">
    <w:p w:rsidR="00D27536" w:rsidRDefault="00D27536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AA" w:rsidRDefault="00F117AA">
    <w:pPr>
      <w:pStyle w:val="Stopka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BD3AC2B" wp14:editId="6280C4FC">
          <wp:simplePos x="0" y="0"/>
          <wp:positionH relativeFrom="margin">
            <wp:posOffset>4914900</wp:posOffset>
          </wp:positionH>
          <wp:positionV relativeFrom="paragraph">
            <wp:posOffset>-276225</wp:posOffset>
          </wp:positionV>
          <wp:extent cx="885825" cy="475802"/>
          <wp:effectExtent l="0" t="0" r="0" b="635"/>
          <wp:wrapNone/>
          <wp:docPr id="537" name="Obraz 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75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36" w:rsidRDefault="00D27536" w:rsidP="00F117AA">
      <w:pPr>
        <w:spacing w:after="0" w:line="240" w:lineRule="auto"/>
      </w:pPr>
      <w:r>
        <w:separator/>
      </w:r>
    </w:p>
  </w:footnote>
  <w:footnote w:type="continuationSeparator" w:id="0">
    <w:p w:rsidR="00D27536" w:rsidRDefault="00D27536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A35D4C"/>
    <w:rsid w:val="00D27536"/>
    <w:rsid w:val="00EB5022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Dell</cp:lastModifiedBy>
  <cp:revision>2</cp:revision>
  <dcterms:created xsi:type="dcterms:W3CDTF">2017-02-19T19:27:00Z</dcterms:created>
  <dcterms:modified xsi:type="dcterms:W3CDTF">2017-02-22T19:22:00Z</dcterms:modified>
</cp:coreProperties>
</file>