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11" w:rsidRPr="00D76C45" w:rsidRDefault="0033723F" w:rsidP="000E2A44">
      <w:pPr>
        <w:jc w:val="right"/>
      </w:pPr>
      <w:r>
        <w:t>Mińsk Mazowiecki</w:t>
      </w:r>
      <w:r w:rsidR="000E2A44" w:rsidRPr="00D76C45">
        <w:t>, dnia …</w:t>
      </w:r>
      <w:r w:rsidR="000D79E4" w:rsidRPr="00D76C45">
        <w:t>.</w:t>
      </w:r>
      <w:r w:rsidR="000E2A44" w:rsidRPr="00D76C45">
        <w:t xml:space="preserve">… </w:t>
      </w:r>
      <w:r>
        <w:t>kwietnia</w:t>
      </w:r>
      <w:r w:rsidR="000E2A44" w:rsidRPr="00D76C45">
        <w:t xml:space="preserve"> 201</w:t>
      </w:r>
      <w:r w:rsidR="00353EFC">
        <w:t>9</w:t>
      </w:r>
      <w:r w:rsidR="000E2A44" w:rsidRPr="00D76C45">
        <w:t xml:space="preserve"> r.</w:t>
      </w:r>
    </w:p>
    <w:p w:rsidR="001E62AD" w:rsidRDefault="001E62AD" w:rsidP="001E62AD">
      <w:pPr>
        <w:spacing w:line="360" w:lineRule="auto"/>
        <w:jc w:val="center"/>
        <w:rPr>
          <w:b/>
        </w:rPr>
      </w:pPr>
    </w:p>
    <w:p w:rsidR="000E2A44" w:rsidRPr="00D76C45" w:rsidRDefault="00591EA3" w:rsidP="001E62AD">
      <w:pPr>
        <w:spacing w:line="360" w:lineRule="auto"/>
        <w:jc w:val="center"/>
        <w:rPr>
          <w:b/>
        </w:rPr>
      </w:pPr>
      <w:r w:rsidRPr="00D76C45">
        <w:rPr>
          <w:b/>
        </w:rPr>
        <w:t>OBWIESZCZENIE</w:t>
      </w:r>
    </w:p>
    <w:p w:rsidR="00374914" w:rsidRPr="00D76C45" w:rsidRDefault="00AD4DE2" w:rsidP="001E62AD">
      <w:pPr>
        <w:spacing w:line="360" w:lineRule="auto"/>
        <w:jc w:val="center"/>
        <w:rPr>
          <w:b/>
        </w:rPr>
      </w:pPr>
      <w:r>
        <w:rPr>
          <w:b/>
        </w:rPr>
        <w:t xml:space="preserve">WÓJTA GMINY </w:t>
      </w:r>
      <w:r w:rsidR="0033723F">
        <w:rPr>
          <w:b/>
        </w:rPr>
        <w:t>MIŃSK MAZOWIECKI</w:t>
      </w:r>
    </w:p>
    <w:p w:rsidR="005C26D2" w:rsidRPr="00D76C45" w:rsidRDefault="00591EA3" w:rsidP="001E62AD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D76C45">
        <w:t xml:space="preserve">Działając na </w:t>
      </w:r>
      <w:r w:rsidR="005C26D2" w:rsidRPr="00D76C45">
        <w:t xml:space="preserve">podstawie </w:t>
      </w:r>
      <w:r w:rsidR="005C26D2" w:rsidRPr="00D76C45">
        <w:rPr>
          <w:rFonts w:asciiTheme="minorHAnsi" w:hAnsiTheme="minorHAnsi"/>
          <w:color w:val="000000"/>
        </w:rPr>
        <w:t xml:space="preserve">art. </w:t>
      </w:r>
      <w:r w:rsidR="004B44BC" w:rsidRPr="00D76C45">
        <w:rPr>
          <w:rFonts w:asciiTheme="minorHAnsi" w:hAnsiTheme="minorHAnsi"/>
          <w:color w:val="000000"/>
        </w:rPr>
        <w:t xml:space="preserve">46 i </w:t>
      </w:r>
      <w:r w:rsidR="005C26D2" w:rsidRPr="00D76C45">
        <w:rPr>
          <w:rFonts w:asciiTheme="minorHAnsi" w:hAnsiTheme="minorHAnsi"/>
          <w:color w:val="000000"/>
        </w:rPr>
        <w:t xml:space="preserve">47 ustawy z dnia 3 października 2008 r. </w:t>
      </w:r>
      <w:r w:rsidR="005C26D2" w:rsidRPr="00D76C45">
        <w:rPr>
          <w:rFonts w:asciiTheme="minorHAnsi" w:hAnsiTheme="minorHAnsi"/>
          <w:i/>
          <w:color w:val="000000"/>
        </w:rPr>
        <w:t xml:space="preserve">o udostępnianiu informacji o środowisku i jego ochronie, udziale społeczeństwa w ochronie środowiska oraz o ocenach oddziaływania na środowisko </w:t>
      </w:r>
      <w:r w:rsidR="005C26D2" w:rsidRPr="00D76C45">
        <w:rPr>
          <w:rFonts w:asciiTheme="minorHAnsi" w:hAnsiTheme="minorHAnsi"/>
          <w:color w:val="000000"/>
        </w:rPr>
        <w:t>(</w:t>
      </w:r>
      <w:r w:rsidR="00863395" w:rsidRPr="00863395">
        <w:rPr>
          <w:rFonts w:asciiTheme="minorHAnsi" w:hAnsiTheme="minorHAnsi"/>
          <w:color w:val="000000"/>
        </w:rPr>
        <w:t>Dz.</w:t>
      </w:r>
      <w:r w:rsidR="00863395">
        <w:rPr>
          <w:rFonts w:asciiTheme="minorHAnsi" w:hAnsiTheme="minorHAnsi"/>
          <w:color w:val="000000"/>
        </w:rPr>
        <w:t xml:space="preserve"> </w:t>
      </w:r>
      <w:r w:rsidR="00863395" w:rsidRPr="00863395">
        <w:rPr>
          <w:rFonts w:asciiTheme="minorHAnsi" w:hAnsiTheme="minorHAnsi"/>
          <w:color w:val="000000"/>
        </w:rPr>
        <w:t>U. 201</w:t>
      </w:r>
      <w:r w:rsidR="000D1BE8">
        <w:rPr>
          <w:rFonts w:asciiTheme="minorHAnsi" w:hAnsiTheme="minorHAnsi"/>
          <w:color w:val="000000"/>
        </w:rPr>
        <w:t xml:space="preserve">8 </w:t>
      </w:r>
      <w:r w:rsidR="00863395" w:rsidRPr="00863395">
        <w:rPr>
          <w:rFonts w:asciiTheme="minorHAnsi" w:hAnsiTheme="minorHAnsi"/>
          <w:color w:val="000000"/>
        </w:rPr>
        <w:t xml:space="preserve">poz. </w:t>
      </w:r>
      <w:r w:rsidR="000D1BE8">
        <w:rPr>
          <w:rFonts w:asciiTheme="minorHAnsi" w:hAnsiTheme="minorHAnsi"/>
          <w:color w:val="000000"/>
        </w:rPr>
        <w:t>2081</w:t>
      </w:r>
      <w:r w:rsidR="005C26D2" w:rsidRPr="00D76C45">
        <w:rPr>
          <w:rFonts w:asciiTheme="minorHAnsi" w:hAnsiTheme="minorHAnsi"/>
          <w:color w:val="000000"/>
        </w:rPr>
        <w:t>)</w:t>
      </w:r>
    </w:p>
    <w:p w:rsidR="005C26D2" w:rsidRPr="00D76C45" w:rsidRDefault="001E62AD" w:rsidP="001E62AD">
      <w:pPr>
        <w:spacing w:line="360" w:lineRule="auto"/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i</w:t>
      </w:r>
      <w:r w:rsidR="005C26D2" w:rsidRPr="00D76C45">
        <w:rPr>
          <w:rFonts w:asciiTheme="minorHAnsi" w:hAnsiTheme="minorHAnsi"/>
          <w:b/>
          <w:color w:val="000000"/>
        </w:rPr>
        <w:t>nformuję</w:t>
      </w:r>
    </w:p>
    <w:p w:rsidR="000E2A44" w:rsidRPr="00D76C45" w:rsidRDefault="00591EA3" w:rsidP="001E62AD">
      <w:pPr>
        <w:spacing w:line="360" w:lineRule="auto"/>
        <w:jc w:val="both"/>
      </w:pPr>
      <w:r w:rsidRPr="00D76C45">
        <w:t>o stwierdzeniu braku konieczności przeprowadzeni</w:t>
      </w:r>
      <w:r w:rsidR="001E62AD">
        <w:t>a</w:t>
      </w:r>
      <w:r w:rsidRPr="00D76C45">
        <w:t xml:space="preserve"> strategicznej oceny oddziaływania na środowisko </w:t>
      </w:r>
      <w:r w:rsidR="007D6859">
        <w:t xml:space="preserve">dla </w:t>
      </w:r>
      <w:r w:rsidRPr="00D76C45">
        <w:t>„</w:t>
      </w:r>
      <w:r w:rsidR="00BC7D8A">
        <w:t xml:space="preserve">Programu Ograniczenia Niskiej Emisji dla Gminy </w:t>
      </w:r>
      <w:r w:rsidR="0033723F">
        <w:t>Mińsk Mazowiecki</w:t>
      </w:r>
      <w:r w:rsidRPr="00D76C45">
        <w:t>”.</w:t>
      </w:r>
    </w:p>
    <w:p w:rsidR="00591EA3" w:rsidRPr="00D76C45" w:rsidRDefault="005C26D2" w:rsidP="001E62AD">
      <w:pPr>
        <w:spacing w:line="360" w:lineRule="auto"/>
        <w:jc w:val="center"/>
        <w:rPr>
          <w:b/>
        </w:rPr>
      </w:pPr>
      <w:r w:rsidRPr="00D76C45">
        <w:rPr>
          <w:b/>
        </w:rPr>
        <w:t>Uzasadnienie</w:t>
      </w:r>
    </w:p>
    <w:p w:rsidR="00BB22B4" w:rsidRDefault="00E968D1" w:rsidP="00462612">
      <w:pPr>
        <w:spacing w:line="360" w:lineRule="auto"/>
        <w:ind w:firstLine="708"/>
        <w:jc w:val="both"/>
        <w:rPr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Zadania zaplanowane </w:t>
      </w:r>
      <w:r w:rsidRPr="00D76C45">
        <w:rPr>
          <w:rFonts w:asciiTheme="minorHAnsi" w:hAnsiTheme="minorHAnsi"/>
          <w:color w:val="000000" w:themeColor="text1"/>
        </w:rPr>
        <w:t xml:space="preserve">do realizacji w </w:t>
      </w:r>
      <w:r w:rsidR="00BC7D8A">
        <w:t xml:space="preserve">Programie Ograniczenia Niskiej Emisji dla Gminy </w:t>
      </w:r>
      <w:r w:rsidR="0033723F">
        <w:t>Mińsk Mazowiecki</w:t>
      </w:r>
      <w:r w:rsidR="009817B6" w:rsidRPr="00D76C45">
        <w:rPr>
          <w:bCs/>
          <w:color w:val="000000" w:themeColor="text1"/>
        </w:rPr>
        <w:t xml:space="preserve"> (dalej </w:t>
      </w:r>
      <w:r w:rsidR="00BC7D8A" w:rsidRPr="00BC7D8A">
        <w:rPr>
          <w:bCs/>
          <w:color w:val="000000" w:themeColor="text1"/>
        </w:rPr>
        <w:t>PONE</w:t>
      </w:r>
      <w:r w:rsidR="009817B6" w:rsidRPr="00D76C45">
        <w:rPr>
          <w:bCs/>
          <w:color w:val="000000" w:themeColor="text1"/>
        </w:rPr>
        <w:t>)</w:t>
      </w:r>
      <w:r>
        <w:rPr>
          <w:rFonts w:asciiTheme="minorHAnsi" w:hAnsiTheme="minorHAnsi"/>
          <w:i/>
          <w:color w:val="000000" w:themeColor="text1"/>
        </w:rPr>
        <w:t xml:space="preserve">, </w:t>
      </w:r>
      <w:r w:rsidRPr="00E968D1">
        <w:rPr>
          <w:rFonts w:asciiTheme="minorHAnsi" w:hAnsiTheme="minorHAnsi"/>
          <w:color w:val="000000" w:themeColor="text1"/>
        </w:rPr>
        <w:t xml:space="preserve">którymi są: </w:t>
      </w:r>
      <w:r w:rsidRPr="00E968D1">
        <w:rPr>
          <w:bCs/>
          <w:color w:val="000000" w:themeColor="text1"/>
        </w:rPr>
        <w:t>termomodernizacj</w:t>
      </w:r>
      <w:r>
        <w:rPr>
          <w:bCs/>
          <w:color w:val="000000" w:themeColor="text1"/>
        </w:rPr>
        <w:t>e</w:t>
      </w:r>
      <w:r w:rsidRPr="00D76C45">
        <w:rPr>
          <w:bCs/>
          <w:color w:val="000000" w:themeColor="text1"/>
        </w:rPr>
        <w:t xml:space="preserve"> budynków,</w:t>
      </w:r>
      <w:r w:rsidR="00C1706A">
        <w:rPr>
          <w:bCs/>
          <w:color w:val="000000" w:themeColor="text1"/>
        </w:rPr>
        <w:t xml:space="preserve"> </w:t>
      </w:r>
      <w:r w:rsidRPr="00D76C45">
        <w:rPr>
          <w:bCs/>
          <w:color w:val="000000" w:themeColor="text1"/>
        </w:rPr>
        <w:t>montaż instala</w:t>
      </w:r>
      <w:r w:rsidR="001E051F">
        <w:rPr>
          <w:bCs/>
          <w:color w:val="000000" w:themeColor="text1"/>
        </w:rPr>
        <w:t xml:space="preserve">cji odnawialnych źródeł energii, wymiana źródeł ciepła na bardziej ekologiczne </w:t>
      </w:r>
      <w:r w:rsidRPr="00D76C45">
        <w:rPr>
          <w:rFonts w:asciiTheme="minorHAnsi" w:hAnsiTheme="minorHAnsi"/>
          <w:color w:val="000000" w:themeColor="text1"/>
        </w:rPr>
        <w:t>nie znajdują się w katalogu przedsięwzięć mogących znacząco oddziaływać na środowisko, wymienionych w</w:t>
      </w:r>
      <w:r w:rsidR="00E75D7D">
        <w:rPr>
          <w:rFonts w:asciiTheme="minorHAnsi" w:hAnsiTheme="minorHAnsi"/>
          <w:color w:val="000000" w:themeColor="text1"/>
        </w:rPr>
        <w:t> </w:t>
      </w:r>
      <w:r w:rsidRPr="00D76C45">
        <w:rPr>
          <w:rFonts w:asciiTheme="minorHAnsi" w:hAnsiTheme="minorHAnsi"/>
          <w:color w:val="000000" w:themeColor="text1"/>
        </w:rPr>
        <w:t>rozporządzeniu Ministra Środowiska z dnia 9</w:t>
      </w:r>
      <w:r w:rsidR="009817B6">
        <w:rPr>
          <w:rFonts w:asciiTheme="minorHAnsi" w:hAnsiTheme="minorHAnsi"/>
          <w:color w:val="000000" w:themeColor="text1"/>
        </w:rPr>
        <w:t> </w:t>
      </w:r>
      <w:r w:rsidRPr="00D76C45">
        <w:rPr>
          <w:rFonts w:asciiTheme="minorHAnsi" w:hAnsiTheme="minorHAnsi"/>
          <w:color w:val="000000" w:themeColor="text1"/>
        </w:rPr>
        <w:t xml:space="preserve">listopada 2010 r. </w:t>
      </w:r>
      <w:bookmarkStart w:id="0" w:name="_GoBack"/>
      <w:r w:rsidRPr="00D76C45">
        <w:rPr>
          <w:rFonts w:asciiTheme="minorHAnsi" w:hAnsiTheme="minorHAnsi"/>
          <w:i/>
          <w:color w:val="000000" w:themeColor="text1"/>
        </w:rPr>
        <w:t xml:space="preserve">w sprawie przedsięwzięć mogących </w:t>
      </w:r>
      <w:r w:rsidR="00006529">
        <w:rPr>
          <w:rFonts w:asciiTheme="minorHAnsi" w:hAnsiTheme="minorHAnsi"/>
          <w:i/>
          <w:color w:val="000000" w:themeColor="text1"/>
        </w:rPr>
        <w:t>znacząco</w:t>
      </w:r>
      <w:r w:rsidRPr="00D76C45">
        <w:rPr>
          <w:rFonts w:asciiTheme="minorHAnsi" w:hAnsiTheme="minorHAnsi"/>
          <w:i/>
          <w:color w:val="000000" w:themeColor="text1"/>
        </w:rPr>
        <w:t xml:space="preserve"> oddziaływać na środowisko</w:t>
      </w:r>
      <w:r w:rsidRPr="00D76C45">
        <w:rPr>
          <w:rFonts w:asciiTheme="minorHAnsi" w:hAnsiTheme="minorHAnsi"/>
          <w:color w:val="000000" w:themeColor="text1"/>
        </w:rPr>
        <w:t xml:space="preserve"> </w:t>
      </w:r>
      <w:bookmarkEnd w:id="0"/>
      <w:r w:rsidRPr="00D76C45">
        <w:rPr>
          <w:rFonts w:asciiTheme="minorHAnsi" w:hAnsiTheme="minorHAnsi"/>
          <w:color w:val="000000" w:themeColor="text1"/>
        </w:rPr>
        <w:t>(</w:t>
      </w:r>
      <w:r>
        <w:rPr>
          <w:rFonts w:asciiTheme="minorHAnsi" w:hAnsiTheme="minorHAnsi"/>
          <w:color w:val="000000" w:themeColor="text1"/>
        </w:rPr>
        <w:t>Dz. U. z 2016</w:t>
      </w:r>
      <w:r w:rsidR="00D30444">
        <w:rPr>
          <w:rFonts w:asciiTheme="minorHAnsi" w:hAnsiTheme="minorHAnsi"/>
          <w:color w:val="000000" w:themeColor="text1"/>
        </w:rPr>
        <w:t xml:space="preserve"> </w:t>
      </w:r>
      <w:r w:rsidR="004F5184">
        <w:rPr>
          <w:rFonts w:asciiTheme="minorHAnsi" w:hAnsiTheme="minorHAnsi"/>
          <w:color w:val="000000" w:themeColor="text1"/>
        </w:rPr>
        <w:t>r. Nr 71), w związku z czym,</w:t>
      </w:r>
      <w:r>
        <w:rPr>
          <w:rFonts w:asciiTheme="minorHAnsi" w:hAnsiTheme="minorHAnsi"/>
          <w:color w:val="000000" w:themeColor="text1"/>
        </w:rPr>
        <w:t xml:space="preserve"> zgodnie </w:t>
      </w:r>
      <w:r w:rsidR="00BB22B4">
        <w:rPr>
          <w:rFonts w:asciiTheme="minorHAnsi" w:hAnsiTheme="minorHAnsi"/>
          <w:color w:val="000000" w:themeColor="text1"/>
        </w:rPr>
        <w:t xml:space="preserve">z </w:t>
      </w:r>
      <w:r w:rsidR="00BB22B4" w:rsidRPr="00D76C45">
        <w:rPr>
          <w:rFonts w:asciiTheme="minorHAnsi" w:hAnsiTheme="minorHAnsi"/>
          <w:color w:val="000000"/>
        </w:rPr>
        <w:t>46 i 47 ustawy z</w:t>
      </w:r>
      <w:r w:rsidR="000B5499">
        <w:rPr>
          <w:rFonts w:asciiTheme="minorHAnsi" w:hAnsiTheme="minorHAnsi"/>
          <w:color w:val="000000"/>
        </w:rPr>
        <w:t> </w:t>
      </w:r>
      <w:r w:rsidR="00BB22B4" w:rsidRPr="00D76C45">
        <w:rPr>
          <w:rFonts w:asciiTheme="minorHAnsi" w:hAnsiTheme="minorHAnsi"/>
          <w:color w:val="000000"/>
        </w:rPr>
        <w:t>dnia 3</w:t>
      </w:r>
      <w:r w:rsidR="009817B6">
        <w:rPr>
          <w:rFonts w:asciiTheme="minorHAnsi" w:hAnsiTheme="minorHAnsi"/>
          <w:color w:val="000000"/>
        </w:rPr>
        <w:t> </w:t>
      </w:r>
      <w:r w:rsidR="00BB22B4" w:rsidRPr="00D76C45">
        <w:rPr>
          <w:rFonts w:asciiTheme="minorHAnsi" w:hAnsiTheme="minorHAnsi"/>
          <w:color w:val="000000"/>
        </w:rPr>
        <w:t>października 2008</w:t>
      </w:r>
      <w:r w:rsidR="00006529">
        <w:rPr>
          <w:rFonts w:asciiTheme="minorHAnsi" w:hAnsiTheme="minorHAnsi"/>
          <w:color w:val="000000"/>
        </w:rPr>
        <w:t> </w:t>
      </w:r>
      <w:r w:rsidR="00BB22B4" w:rsidRPr="00D76C45">
        <w:rPr>
          <w:rFonts w:asciiTheme="minorHAnsi" w:hAnsiTheme="minorHAnsi"/>
          <w:color w:val="000000"/>
        </w:rPr>
        <w:t xml:space="preserve">r. </w:t>
      </w:r>
      <w:r w:rsidR="00BB22B4" w:rsidRPr="00D76C45">
        <w:rPr>
          <w:rFonts w:asciiTheme="minorHAnsi" w:hAnsiTheme="minorHAnsi"/>
          <w:i/>
          <w:color w:val="000000"/>
        </w:rPr>
        <w:t>o</w:t>
      </w:r>
      <w:r w:rsidR="00D30444">
        <w:rPr>
          <w:rFonts w:asciiTheme="minorHAnsi" w:hAnsiTheme="minorHAnsi"/>
          <w:i/>
          <w:color w:val="000000"/>
        </w:rPr>
        <w:t> </w:t>
      </w:r>
      <w:r w:rsidR="00B82743">
        <w:rPr>
          <w:rFonts w:asciiTheme="minorHAnsi" w:hAnsiTheme="minorHAnsi"/>
          <w:i/>
          <w:color w:val="000000"/>
        </w:rPr>
        <w:t>udostępnianiu informacji o </w:t>
      </w:r>
      <w:r w:rsidR="00BB22B4" w:rsidRPr="00D76C45">
        <w:rPr>
          <w:rFonts w:asciiTheme="minorHAnsi" w:hAnsiTheme="minorHAnsi"/>
          <w:i/>
          <w:color w:val="000000"/>
        </w:rPr>
        <w:t>środowisku i jego ochronie, udziale społeczeństwa w</w:t>
      </w:r>
      <w:r w:rsidR="00006529">
        <w:rPr>
          <w:rFonts w:asciiTheme="minorHAnsi" w:hAnsiTheme="minorHAnsi"/>
          <w:i/>
          <w:color w:val="000000"/>
        </w:rPr>
        <w:t> </w:t>
      </w:r>
      <w:r w:rsidR="00BB22B4" w:rsidRPr="00D76C45">
        <w:rPr>
          <w:rFonts w:asciiTheme="minorHAnsi" w:hAnsiTheme="minorHAnsi"/>
          <w:i/>
          <w:color w:val="000000"/>
        </w:rPr>
        <w:t>ochronie środowiska oraz o ocenach oddziaływania na środowisko</w:t>
      </w:r>
      <w:r w:rsidR="00006529">
        <w:rPr>
          <w:rFonts w:asciiTheme="minorHAnsi" w:hAnsiTheme="minorHAnsi"/>
          <w:i/>
          <w:color w:val="000000"/>
        </w:rPr>
        <w:t>,</w:t>
      </w:r>
      <w:r w:rsidR="00BB22B4">
        <w:rPr>
          <w:rFonts w:asciiTheme="minorHAnsi" w:hAnsiTheme="minorHAnsi"/>
          <w:i/>
          <w:color w:val="000000"/>
        </w:rPr>
        <w:t xml:space="preserve"> </w:t>
      </w:r>
      <w:r w:rsidR="00BB22B4">
        <w:rPr>
          <w:rFonts w:asciiTheme="minorHAnsi" w:hAnsiTheme="minorHAnsi"/>
          <w:color w:val="000000"/>
        </w:rPr>
        <w:t xml:space="preserve">projekt </w:t>
      </w:r>
      <w:r w:rsidR="00B82743" w:rsidRPr="00B82743">
        <w:rPr>
          <w:rFonts w:asciiTheme="minorHAnsi" w:hAnsiTheme="minorHAnsi"/>
          <w:i/>
          <w:color w:val="000000"/>
        </w:rPr>
        <w:t>PONE</w:t>
      </w:r>
      <w:r w:rsidR="00BB22B4">
        <w:rPr>
          <w:rFonts w:asciiTheme="minorHAnsi" w:hAnsiTheme="minorHAnsi"/>
          <w:i/>
          <w:color w:val="000000"/>
        </w:rPr>
        <w:t xml:space="preserve"> </w:t>
      </w:r>
      <w:r w:rsidR="00D30444" w:rsidRPr="0033723F">
        <w:rPr>
          <w:rFonts w:asciiTheme="minorHAnsi" w:hAnsiTheme="minorHAnsi"/>
          <w:color w:val="000000"/>
          <w:u w:val="single"/>
        </w:rPr>
        <w:t>nie wymaga</w:t>
      </w:r>
      <w:r w:rsidR="00BB22B4" w:rsidRPr="0033723F">
        <w:rPr>
          <w:rFonts w:asciiTheme="minorHAnsi" w:hAnsiTheme="minorHAnsi"/>
          <w:color w:val="000000"/>
        </w:rPr>
        <w:t xml:space="preserve"> przep</w:t>
      </w:r>
      <w:r w:rsidR="00BB22B4" w:rsidRPr="0033723F">
        <w:t>rowadzenia strategicznej oceny oddziaływania na środowisko.</w:t>
      </w:r>
      <w:r>
        <w:rPr>
          <w:rFonts w:asciiTheme="minorHAnsi" w:hAnsiTheme="minorHAnsi"/>
          <w:color w:val="000000" w:themeColor="text1"/>
        </w:rPr>
        <w:t xml:space="preserve"> </w:t>
      </w:r>
    </w:p>
    <w:p w:rsidR="004B44BC" w:rsidRPr="00D76C45" w:rsidRDefault="004B44BC" w:rsidP="001E62AD">
      <w:pPr>
        <w:spacing w:line="360" w:lineRule="auto"/>
        <w:ind w:firstLine="708"/>
        <w:jc w:val="both"/>
        <w:rPr>
          <w:rFonts w:asciiTheme="minorHAnsi" w:hAnsiTheme="minorHAnsi"/>
          <w:color w:val="000000" w:themeColor="text1"/>
        </w:rPr>
      </w:pPr>
      <w:r w:rsidRPr="00D76C45">
        <w:rPr>
          <w:color w:val="000000" w:themeColor="text1"/>
        </w:rPr>
        <w:t>Przy ustalaniu</w:t>
      </w:r>
      <w:r w:rsidR="001A77D1" w:rsidRPr="00D76C45">
        <w:rPr>
          <w:bCs/>
          <w:color w:val="000000" w:themeColor="text1"/>
        </w:rPr>
        <w:t xml:space="preserve"> czy zachodzi konieczność przeprowadzenia strategicznej oceny oddziaływania na środowisko dla </w:t>
      </w:r>
      <w:r w:rsidR="00B82743">
        <w:rPr>
          <w:bCs/>
          <w:i/>
          <w:color w:val="000000" w:themeColor="text1"/>
        </w:rPr>
        <w:t>PONE</w:t>
      </w:r>
      <w:r w:rsidR="001A77D1" w:rsidRPr="00D76C45">
        <w:rPr>
          <w:bCs/>
          <w:color w:val="000000" w:themeColor="text1"/>
        </w:rPr>
        <w:t xml:space="preserve">, </w:t>
      </w:r>
      <w:r w:rsidR="002B68A9" w:rsidRPr="00D76C45">
        <w:rPr>
          <w:bCs/>
          <w:color w:val="000000" w:themeColor="text1"/>
        </w:rPr>
        <w:t>wzięto pod uwagę uwarunkowani</w:t>
      </w:r>
      <w:r w:rsidR="00D30444">
        <w:rPr>
          <w:bCs/>
          <w:color w:val="000000" w:themeColor="text1"/>
        </w:rPr>
        <w:t>a</w:t>
      </w:r>
      <w:r w:rsidR="002B68A9" w:rsidRPr="00D76C45">
        <w:rPr>
          <w:bCs/>
          <w:color w:val="000000" w:themeColor="text1"/>
        </w:rPr>
        <w:t xml:space="preserve"> określone w</w:t>
      </w:r>
      <w:r w:rsidR="00233DE1">
        <w:rPr>
          <w:bCs/>
          <w:color w:val="000000" w:themeColor="text1"/>
        </w:rPr>
        <w:t xml:space="preserve"> </w:t>
      </w:r>
      <w:r w:rsidR="001D198A" w:rsidRPr="00D76C45">
        <w:rPr>
          <w:bCs/>
          <w:color w:val="000000" w:themeColor="text1"/>
        </w:rPr>
        <w:t> </w:t>
      </w:r>
      <w:r w:rsidR="001A77D1" w:rsidRPr="00D76C45">
        <w:rPr>
          <w:bCs/>
          <w:color w:val="000000" w:themeColor="text1"/>
        </w:rPr>
        <w:t>art. 49 ww. ustawy</w:t>
      </w:r>
      <w:r w:rsidR="002B68A9" w:rsidRPr="00D76C45">
        <w:rPr>
          <w:bCs/>
          <w:color w:val="000000" w:themeColor="text1"/>
        </w:rPr>
        <w:t>.</w:t>
      </w:r>
      <w:r w:rsidR="002F4D63" w:rsidRPr="00D76C45">
        <w:rPr>
          <w:bCs/>
          <w:color w:val="000000" w:themeColor="text1"/>
        </w:rPr>
        <w:t xml:space="preserve"> </w:t>
      </w:r>
      <w:r w:rsidR="009817B6">
        <w:rPr>
          <w:bCs/>
          <w:color w:val="000000" w:themeColor="text1"/>
        </w:rPr>
        <w:t>Przedmiotowy dokument</w:t>
      </w:r>
      <w:r w:rsidR="003A5736" w:rsidRPr="00D76C45">
        <w:rPr>
          <w:bCs/>
          <w:i/>
          <w:color w:val="000000" w:themeColor="text1"/>
        </w:rPr>
        <w:t xml:space="preserve"> </w:t>
      </w:r>
      <w:r w:rsidR="003A5736" w:rsidRPr="00D76C45">
        <w:rPr>
          <w:bCs/>
          <w:color w:val="000000" w:themeColor="text1"/>
        </w:rPr>
        <w:t>określa harmonogram i</w:t>
      </w:r>
      <w:r w:rsidR="00D7694B" w:rsidRPr="00D76C45">
        <w:rPr>
          <w:bCs/>
          <w:color w:val="000000" w:themeColor="text1"/>
        </w:rPr>
        <w:t> </w:t>
      </w:r>
      <w:r w:rsidR="003A5736" w:rsidRPr="00D76C45">
        <w:rPr>
          <w:bCs/>
          <w:color w:val="000000" w:themeColor="text1"/>
        </w:rPr>
        <w:t xml:space="preserve">szacunkowe koszty </w:t>
      </w:r>
      <w:r w:rsidR="00BB22B4">
        <w:rPr>
          <w:bCs/>
          <w:color w:val="000000" w:themeColor="text1"/>
        </w:rPr>
        <w:t>przewidzianych w</w:t>
      </w:r>
      <w:r w:rsidR="009817B6">
        <w:rPr>
          <w:bCs/>
          <w:color w:val="000000" w:themeColor="text1"/>
        </w:rPr>
        <w:t> </w:t>
      </w:r>
      <w:r w:rsidR="00BB22B4">
        <w:rPr>
          <w:bCs/>
          <w:color w:val="000000" w:themeColor="text1"/>
        </w:rPr>
        <w:t>nim do realizacji zadań</w:t>
      </w:r>
      <w:r w:rsidR="003A5736" w:rsidRPr="00D76C45">
        <w:rPr>
          <w:bCs/>
          <w:color w:val="000000" w:themeColor="text1"/>
        </w:rPr>
        <w:t xml:space="preserve">. </w:t>
      </w:r>
      <w:r w:rsidR="009817B6">
        <w:rPr>
          <w:bCs/>
          <w:color w:val="000000" w:themeColor="text1"/>
        </w:rPr>
        <w:t>J</w:t>
      </w:r>
      <w:r w:rsidR="003A5736" w:rsidRPr="00D76C45">
        <w:rPr>
          <w:bCs/>
          <w:color w:val="000000" w:themeColor="text1"/>
        </w:rPr>
        <w:t>est spójny</w:t>
      </w:r>
      <w:r w:rsidR="00D7694B" w:rsidRPr="00D76C45">
        <w:rPr>
          <w:bCs/>
          <w:color w:val="000000" w:themeColor="text1"/>
        </w:rPr>
        <w:t xml:space="preserve"> z</w:t>
      </w:r>
      <w:r w:rsidR="00BB22B4">
        <w:rPr>
          <w:bCs/>
          <w:color w:val="000000" w:themeColor="text1"/>
        </w:rPr>
        <w:t> </w:t>
      </w:r>
      <w:r w:rsidR="00D7694B" w:rsidRPr="00D76C45">
        <w:rPr>
          <w:bCs/>
          <w:color w:val="000000" w:themeColor="text1"/>
        </w:rPr>
        <w:t xml:space="preserve">pozostałymi dokumentami strategicznymi gminy oraz dokumentami wyższego szczebla </w:t>
      </w:r>
      <w:r w:rsidR="007C062C" w:rsidRPr="00D76C45">
        <w:rPr>
          <w:bCs/>
          <w:color w:val="000000" w:themeColor="text1"/>
        </w:rPr>
        <w:t>obejmującymi zagadnienia związane w ochroną powietrza atmosferycznego oraz poprawą efektywności energetycznej</w:t>
      </w:r>
      <w:r w:rsidR="00BB22B4">
        <w:rPr>
          <w:bCs/>
          <w:color w:val="000000" w:themeColor="text1"/>
        </w:rPr>
        <w:t>, a jego w</w:t>
      </w:r>
      <w:r w:rsidR="00761908" w:rsidRPr="00D76C45">
        <w:rPr>
          <w:bCs/>
          <w:color w:val="000000" w:themeColor="text1"/>
        </w:rPr>
        <w:t>drożenie</w:t>
      </w:r>
      <w:r w:rsidR="007C062C" w:rsidRPr="00D76C45">
        <w:rPr>
          <w:bCs/>
          <w:color w:val="000000" w:themeColor="text1"/>
        </w:rPr>
        <w:t xml:space="preserve"> </w:t>
      </w:r>
      <w:r w:rsidR="00761908" w:rsidRPr="00D76C45">
        <w:rPr>
          <w:rFonts w:asciiTheme="minorHAnsi" w:hAnsiTheme="minorHAnsi"/>
          <w:color w:val="000000" w:themeColor="text1"/>
          <w:lang w:eastAsia="pl-PL"/>
        </w:rPr>
        <w:t xml:space="preserve">wpłynie na  realizację zobowiązań zawartych w ratyfikowanym przez Polskę </w:t>
      </w:r>
      <w:r w:rsidR="00EC0E39">
        <w:rPr>
          <w:rFonts w:asciiTheme="minorHAnsi" w:hAnsiTheme="minorHAnsi"/>
          <w:color w:val="000000" w:themeColor="text1"/>
          <w:lang w:eastAsia="pl-PL"/>
        </w:rPr>
        <w:lastRenderedPageBreak/>
        <w:t xml:space="preserve">Protokole z </w:t>
      </w:r>
      <w:r w:rsidR="00761908" w:rsidRPr="00D76C45">
        <w:rPr>
          <w:rFonts w:asciiTheme="minorHAnsi" w:hAnsiTheme="minorHAnsi"/>
          <w:color w:val="000000" w:themeColor="text1"/>
          <w:lang w:eastAsia="pl-PL"/>
        </w:rPr>
        <w:t xml:space="preserve">Kioto oraz przyjętym przez Komisję Europejską w 2008 roku Pakiecie Klimatycznym. </w:t>
      </w:r>
      <w:r w:rsidR="00761908" w:rsidRPr="00D76C45">
        <w:rPr>
          <w:rFonts w:asciiTheme="minorHAnsi" w:hAnsiTheme="minorHAnsi" w:cs="Tahoma"/>
          <w:color w:val="000000" w:themeColor="text1"/>
          <w:shd w:val="clear" w:color="auto" w:fill="FFFFFF"/>
        </w:rPr>
        <w:t xml:space="preserve">W trakcie realizacji </w:t>
      </w:r>
      <w:r w:rsidR="009817B6">
        <w:rPr>
          <w:rFonts w:asciiTheme="minorHAnsi" w:hAnsiTheme="minorHAnsi" w:cs="Tahoma"/>
          <w:color w:val="000000" w:themeColor="text1"/>
          <w:shd w:val="clear" w:color="auto" w:fill="FFFFFF"/>
        </w:rPr>
        <w:t xml:space="preserve">zadań ujętych w </w:t>
      </w:r>
      <w:r w:rsidR="00E91F51">
        <w:rPr>
          <w:rFonts w:asciiTheme="minorHAnsi" w:hAnsiTheme="minorHAnsi" w:cs="Tahoma"/>
          <w:i/>
          <w:color w:val="000000" w:themeColor="text1"/>
          <w:shd w:val="clear" w:color="auto" w:fill="FFFFFF"/>
        </w:rPr>
        <w:t>PONE</w:t>
      </w:r>
      <w:r w:rsidR="00F60A54" w:rsidRPr="00D76C45">
        <w:rPr>
          <w:rFonts w:asciiTheme="minorHAnsi" w:hAnsiTheme="minorHAnsi" w:cs="Tahoma"/>
          <w:color w:val="000000" w:themeColor="text1"/>
          <w:shd w:val="clear" w:color="auto" w:fill="FFFFFF"/>
        </w:rPr>
        <w:t xml:space="preserve"> ewentualne oddziaływanie na środowisko będzie występowało</w:t>
      </w:r>
      <w:r w:rsidR="00761908" w:rsidRPr="00D76C45">
        <w:rPr>
          <w:rFonts w:asciiTheme="minorHAnsi" w:hAnsiTheme="minorHAnsi" w:cs="Tahoma"/>
          <w:color w:val="000000" w:themeColor="text1"/>
          <w:shd w:val="clear" w:color="auto" w:fill="FFFFFF"/>
        </w:rPr>
        <w:t xml:space="preserve"> na etapie ich realizacji</w:t>
      </w:r>
      <w:r w:rsidR="00F60A54" w:rsidRPr="00D76C45">
        <w:rPr>
          <w:rFonts w:asciiTheme="minorHAnsi" w:hAnsiTheme="minorHAnsi" w:cs="Tahoma"/>
          <w:color w:val="000000" w:themeColor="text1"/>
          <w:shd w:val="clear" w:color="auto" w:fill="FFFFFF"/>
        </w:rPr>
        <w:t xml:space="preserve"> oraz </w:t>
      </w:r>
      <w:r w:rsidR="00882B98" w:rsidRPr="00D76C45">
        <w:rPr>
          <w:rFonts w:asciiTheme="minorHAnsi" w:hAnsiTheme="minorHAnsi" w:cs="Tahoma"/>
          <w:color w:val="000000" w:themeColor="text1"/>
          <w:shd w:val="clear" w:color="auto" w:fill="FFFFFF"/>
        </w:rPr>
        <w:t>będzie miało charakter przejściowy (odwracalny) i</w:t>
      </w:r>
      <w:r w:rsidR="000B5499">
        <w:rPr>
          <w:rFonts w:asciiTheme="minorHAnsi" w:hAnsiTheme="minorHAnsi" w:cs="Tahoma"/>
          <w:color w:val="000000" w:themeColor="text1"/>
          <w:shd w:val="clear" w:color="auto" w:fill="FFFFFF"/>
        </w:rPr>
        <w:t xml:space="preserve"> </w:t>
      </w:r>
      <w:r w:rsidR="00882B98" w:rsidRPr="00D76C45">
        <w:rPr>
          <w:rFonts w:asciiTheme="minorHAnsi" w:hAnsiTheme="minorHAnsi" w:cs="Tahoma"/>
          <w:color w:val="000000" w:themeColor="text1"/>
          <w:shd w:val="clear" w:color="auto" w:fill="FFFFFF"/>
        </w:rPr>
        <w:t>lokalny.</w:t>
      </w:r>
      <w:r w:rsidR="00D76C45" w:rsidRPr="00D76C45">
        <w:rPr>
          <w:rFonts w:asciiTheme="minorHAnsi" w:hAnsiTheme="minorHAnsi" w:cs="Tahoma"/>
          <w:color w:val="000000" w:themeColor="text1"/>
          <w:shd w:val="clear" w:color="auto" w:fill="FFFFFF"/>
        </w:rPr>
        <w:t xml:space="preserve"> Nie przewiduje się zagrożenia dla zdrowia ludzi oraz </w:t>
      </w:r>
      <w:r w:rsidR="00882B98" w:rsidRPr="00D76C45">
        <w:rPr>
          <w:rFonts w:asciiTheme="minorHAnsi" w:hAnsiTheme="minorHAnsi" w:cs="Tahoma"/>
          <w:color w:val="000000" w:themeColor="text1"/>
          <w:shd w:val="clear" w:color="auto" w:fill="FFFFFF"/>
        </w:rPr>
        <w:t xml:space="preserve">znaczącego oddziaływania na </w:t>
      </w:r>
      <w:r w:rsidR="00D76C45" w:rsidRPr="00D76C45">
        <w:rPr>
          <w:rFonts w:asciiTheme="minorHAnsi" w:hAnsiTheme="minorHAnsi" w:cs="Tahoma"/>
          <w:color w:val="000000" w:themeColor="text1"/>
          <w:shd w:val="clear" w:color="auto" w:fill="FFFFFF"/>
        </w:rPr>
        <w:t>środowisko, w</w:t>
      </w:r>
      <w:r w:rsidR="000B5499">
        <w:rPr>
          <w:rFonts w:asciiTheme="minorHAnsi" w:hAnsiTheme="minorHAnsi" w:cs="Tahoma"/>
          <w:color w:val="000000" w:themeColor="text1"/>
          <w:shd w:val="clear" w:color="auto" w:fill="FFFFFF"/>
        </w:rPr>
        <w:t xml:space="preserve"> </w:t>
      </w:r>
      <w:r w:rsidR="00D76C45" w:rsidRPr="00D76C45">
        <w:rPr>
          <w:rFonts w:asciiTheme="minorHAnsi" w:hAnsiTheme="minorHAnsi" w:cs="Tahoma"/>
          <w:color w:val="000000" w:themeColor="text1"/>
          <w:shd w:val="clear" w:color="auto" w:fill="FFFFFF"/>
        </w:rPr>
        <w:t xml:space="preserve">tym </w:t>
      </w:r>
      <w:r w:rsidR="00233DE1">
        <w:rPr>
          <w:rFonts w:asciiTheme="minorHAnsi" w:hAnsiTheme="minorHAnsi" w:cs="Tahoma"/>
          <w:color w:val="000000" w:themeColor="text1"/>
          <w:shd w:val="clear" w:color="auto" w:fill="FFFFFF"/>
        </w:rPr>
        <w:t xml:space="preserve">na </w:t>
      </w:r>
      <w:r w:rsidR="00882B98" w:rsidRPr="00D76C45">
        <w:rPr>
          <w:rFonts w:asciiTheme="minorHAnsi" w:hAnsiTheme="minorHAnsi"/>
          <w:color w:val="000000" w:themeColor="text1"/>
        </w:rPr>
        <w:t>obszary o szczególnych właściwościach naturalnych, posiadające znaczenie dla dziedzictwa kulturowego</w:t>
      </w:r>
      <w:r w:rsidR="00D76C45" w:rsidRPr="00D76C45">
        <w:rPr>
          <w:rFonts w:asciiTheme="minorHAnsi" w:hAnsiTheme="minorHAnsi"/>
          <w:color w:val="000000" w:themeColor="text1"/>
        </w:rPr>
        <w:t xml:space="preserve"> oraz </w:t>
      </w:r>
      <w:r w:rsidR="00882B98" w:rsidRPr="00D76C45">
        <w:rPr>
          <w:rFonts w:asciiTheme="minorHAnsi" w:hAnsiTheme="minorHAnsi"/>
          <w:color w:val="000000" w:themeColor="text1"/>
        </w:rPr>
        <w:t>formy ochrony przyrody.</w:t>
      </w:r>
      <w:r w:rsidR="00761908" w:rsidRPr="00D76C45">
        <w:rPr>
          <w:rFonts w:asciiTheme="minorHAnsi" w:hAnsiTheme="minorHAnsi" w:cs="Tahoma"/>
          <w:color w:val="000000" w:themeColor="text1"/>
          <w:shd w:val="clear" w:color="auto" w:fill="FFFFFF"/>
        </w:rPr>
        <w:t xml:space="preserve"> </w:t>
      </w:r>
      <w:r w:rsidR="00D76C45" w:rsidRPr="00D76C45">
        <w:rPr>
          <w:rFonts w:asciiTheme="minorHAnsi" w:hAnsiTheme="minorHAnsi" w:cs="Tahoma"/>
          <w:color w:val="000000" w:themeColor="text1"/>
          <w:shd w:val="clear" w:color="auto" w:fill="FFFFFF"/>
        </w:rPr>
        <w:t>Nie przewiduje się również wystąpienia oddziaływań skumulowanych oraz transgranicznych.</w:t>
      </w:r>
    </w:p>
    <w:p w:rsidR="005C26D2" w:rsidRDefault="005C26D2" w:rsidP="005C26D2"/>
    <w:p w:rsidR="005C26D2" w:rsidRDefault="005C26D2" w:rsidP="005C26D2"/>
    <w:p w:rsidR="005C26D2" w:rsidRDefault="005C26D2" w:rsidP="005C26D2"/>
    <w:p w:rsidR="005C26D2" w:rsidRDefault="005C26D2" w:rsidP="005C26D2"/>
    <w:p w:rsidR="00006529" w:rsidRDefault="00006529" w:rsidP="005C26D2"/>
    <w:p w:rsidR="00006529" w:rsidRDefault="00006529" w:rsidP="005C26D2"/>
    <w:p w:rsidR="00006529" w:rsidRDefault="00006529" w:rsidP="005C26D2"/>
    <w:p w:rsidR="00006529" w:rsidRDefault="00006529" w:rsidP="005C26D2"/>
    <w:p w:rsidR="00006529" w:rsidRDefault="00006529" w:rsidP="005C26D2"/>
    <w:p w:rsidR="00C1706A" w:rsidRDefault="00C1706A" w:rsidP="005C26D2"/>
    <w:p w:rsidR="00C1706A" w:rsidRDefault="00C1706A" w:rsidP="005C26D2"/>
    <w:p w:rsidR="00006529" w:rsidRDefault="00006529" w:rsidP="005C26D2"/>
    <w:p w:rsidR="00006529" w:rsidRDefault="00006529" w:rsidP="005C26D2"/>
    <w:p w:rsidR="005C26D2" w:rsidRDefault="005C26D2" w:rsidP="005C26D2"/>
    <w:p w:rsidR="005C26D2" w:rsidRPr="0072290B" w:rsidRDefault="005C26D2" w:rsidP="008B76A7">
      <w:pPr>
        <w:pStyle w:val="NormalnyWeb"/>
        <w:shd w:val="clear" w:color="auto" w:fill="FFFFFF"/>
        <w:spacing w:line="276" w:lineRule="auto"/>
        <w:rPr>
          <w:rFonts w:asciiTheme="minorHAnsi" w:hAnsiTheme="minorHAnsi"/>
          <w:b/>
          <w:color w:val="000000"/>
          <w:u w:val="single"/>
        </w:rPr>
      </w:pPr>
      <w:r w:rsidRPr="0072290B">
        <w:rPr>
          <w:rFonts w:asciiTheme="minorHAnsi" w:hAnsiTheme="minorHAnsi"/>
          <w:b/>
          <w:color w:val="000000"/>
          <w:u w:val="single"/>
        </w:rPr>
        <w:t>Obwieszczenie umieszczono na:</w:t>
      </w:r>
    </w:p>
    <w:p w:rsidR="00B777F0" w:rsidRDefault="00B777F0" w:rsidP="00B777F0">
      <w:pPr>
        <w:pStyle w:val="NormalnyWeb"/>
        <w:numPr>
          <w:ilvl w:val="0"/>
          <w:numId w:val="1"/>
        </w:numPr>
        <w:shd w:val="clear" w:color="auto" w:fill="FFFFFF"/>
        <w:spacing w:before="0" w:after="0"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</w:t>
      </w:r>
      <w:r w:rsidRPr="00EC595B">
        <w:rPr>
          <w:rFonts w:asciiTheme="minorHAnsi" w:hAnsiTheme="minorHAnsi"/>
          <w:color w:val="000000"/>
        </w:rPr>
        <w:t>ablicy ogłoszeń U</w:t>
      </w:r>
      <w:r>
        <w:rPr>
          <w:rFonts w:asciiTheme="minorHAnsi" w:hAnsiTheme="minorHAnsi"/>
          <w:color w:val="000000"/>
        </w:rPr>
        <w:t xml:space="preserve">rzędu </w:t>
      </w:r>
      <w:r w:rsidR="00AD4DE2">
        <w:rPr>
          <w:rFonts w:asciiTheme="minorHAnsi" w:hAnsiTheme="minorHAnsi"/>
          <w:color w:val="000000"/>
        </w:rPr>
        <w:t xml:space="preserve">Gminy </w:t>
      </w:r>
      <w:r w:rsidR="0033723F">
        <w:rPr>
          <w:rFonts w:asciiTheme="minorHAnsi" w:hAnsiTheme="minorHAnsi"/>
          <w:color w:val="000000"/>
        </w:rPr>
        <w:t>Mińsk Mazowiecki</w:t>
      </w:r>
    </w:p>
    <w:p w:rsidR="00B777F0" w:rsidRDefault="00B777F0" w:rsidP="00AD4DE2">
      <w:pPr>
        <w:pStyle w:val="NormalnyWeb"/>
        <w:numPr>
          <w:ilvl w:val="0"/>
          <w:numId w:val="1"/>
        </w:numPr>
        <w:shd w:val="clear" w:color="auto" w:fill="FFFFFF"/>
        <w:spacing w:before="0" w:after="0" w:line="360" w:lineRule="auto"/>
        <w:rPr>
          <w:rFonts w:asciiTheme="minorHAnsi" w:hAnsiTheme="minorHAnsi"/>
          <w:color w:val="000000"/>
        </w:rPr>
      </w:pPr>
      <w:r w:rsidRPr="00EC595B">
        <w:rPr>
          <w:rFonts w:asciiTheme="minorHAnsi" w:hAnsiTheme="minorHAnsi"/>
          <w:color w:val="000000"/>
        </w:rPr>
        <w:t xml:space="preserve">stronie internetowej: </w:t>
      </w:r>
      <w:r w:rsidR="0033723F" w:rsidRPr="00D830CC">
        <w:rPr>
          <w:rFonts w:asciiTheme="minorHAnsi" w:hAnsiTheme="minorHAnsi"/>
          <w:i/>
          <w:color w:val="000000"/>
        </w:rPr>
        <w:t>htt</w:t>
      </w:r>
      <w:r w:rsidR="0033723F">
        <w:rPr>
          <w:rFonts w:asciiTheme="minorHAnsi" w:hAnsiTheme="minorHAnsi"/>
          <w:i/>
          <w:color w:val="000000"/>
        </w:rPr>
        <w:t>ps://www.bip.minskmazowiecki.pl</w:t>
      </w:r>
      <w:r w:rsidR="0033723F">
        <w:rPr>
          <w:rFonts w:asciiTheme="minorHAnsi" w:hAnsiTheme="minorHAnsi"/>
          <w:i/>
          <w:color w:val="000000"/>
        </w:rPr>
        <w:t>/</w:t>
      </w:r>
    </w:p>
    <w:p w:rsidR="005C26D2" w:rsidRPr="00B777F0" w:rsidRDefault="00B777F0" w:rsidP="00B777F0">
      <w:pPr>
        <w:pStyle w:val="NormalnyWeb"/>
        <w:numPr>
          <w:ilvl w:val="0"/>
          <w:numId w:val="1"/>
        </w:numPr>
        <w:shd w:val="clear" w:color="auto" w:fill="FFFFFF"/>
        <w:spacing w:before="0" w:after="0" w:line="360" w:lineRule="auto"/>
        <w:rPr>
          <w:rFonts w:asciiTheme="minorHAnsi" w:hAnsiTheme="minorHAnsi"/>
          <w:color w:val="000000"/>
        </w:rPr>
      </w:pPr>
      <w:r w:rsidRPr="00EC595B">
        <w:rPr>
          <w:rFonts w:asciiTheme="minorHAnsi" w:hAnsiTheme="minorHAnsi"/>
          <w:color w:val="000000"/>
        </w:rPr>
        <w:t>a/a </w:t>
      </w:r>
    </w:p>
    <w:sectPr w:rsidR="005C26D2" w:rsidRPr="00B77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4C40"/>
    <w:multiLevelType w:val="hybridMultilevel"/>
    <w:tmpl w:val="17044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72495"/>
    <w:multiLevelType w:val="hybridMultilevel"/>
    <w:tmpl w:val="27A06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44"/>
    <w:rsid w:val="00006529"/>
    <w:rsid w:val="00022B0B"/>
    <w:rsid w:val="000B5499"/>
    <w:rsid w:val="000D1BE8"/>
    <w:rsid w:val="000D79E4"/>
    <w:rsid w:val="000E2A44"/>
    <w:rsid w:val="00114E47"/>
    <w:rsid w:val="001A77D1"/>
    <w:rsid w:val="001D198A"/>
    <w:rsid w:val="001E051F"/>
    <w:rsid w:val="001E62AD"/>
    <w:rsid w:val="00233DE1"/>
    <w:rsid w:val="002B166D"/>
    <w:rsid w:val="002B68A9"/>
    <w:rsid w:val="002F4D63"/>
    <w:rsid w:val="0033723F"/>
    <w:rsid w:val="00353EFC"/>
    <w:rsid w:val="00374914"/>
    <w:rsid w:val="003A5736"/>
    <w:rsid w:val="003E49FD"/>
    <w:rsid w:val="004210FD"/>
    <w:rsid w:val="00462612"/>
    <w:rsid w:val="004B44BC"/>
    <w:rsid w:val="004F5184"/>
    <w:rsid w:val="00514F3D"/>
    <w:rsid w:val="00591EA3"/>
    <w:rsid w:val="005C26D2"/>
    <w:rsid w:val="006269D5"/>
    <w:rsid w:val="007044AA"/>
    <w:rsid w:val="0071509F"/>
    <w:rsid w:val="00761908"/>
    <w:rsid w:val="00773370"/>
    <w:rsid w:val="007C062C"/>
    <w:rsid w:val="007D6859"/>
    <w:rsid w:val="00863395"/>
    <w:rsid w:val="00882B98"/>
    <w:rsid w:val="008A51A4"/>
    <w:rsid w:val="008B76A7"/>
    <w:rsid w:val="0090242C"/>
    <w:rsid w:val="009817B6"/>
    <w:rsid w:val="00AD4DE2"/>
    <w:rsid w:val="00B777F0"/>
    <w:rsid w:val="00B82743"/>
    <w:rsid w:val="00BB1532"/>
    <w:rsid w:val="00BB22B4"/>
    <w:rsid w:val="00BC7D8A"/>
    <w:rsid w:val="00C1706A"/>
    <w:rsid w:val="00D30444"/>
    <w:rsid w:val="00D5697D"/>
    <w:rsid w:val="00D7694B"/>
    <w:rsid w:val="00D76C45"/>
    <w:rsid w:val="00DF0331"/>
    <w:rsid w:val="00E33E1F"/>
    <w:rsid w:val="00E66995"/>
    <w:rsid w:val="00E7096B"/>
    <w:rsid w:val="00E75D7D"/>
    <w:rsid w:val="00E91F51"/>
    <w:rsid w:val="00E968D1"/>
    <w:rsid w:val="00EB100A"/>
    <w:rsid w:val="00EC0E39"/>
    <w:rsid w:val="00F13333"/>
    <w:rsid w:val="00F60A54"/>
    <w:rsid w:val="00FB1711"/>
    <w:rsid w:val="00FD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C26D2"/>
    <w:pPr>
      <w:spacing w:before="120" w:after="120" w:line="240" w:lineRule="auto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F1333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619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C26D2"/>
    <w:pPr>
      <w:spacing w:before="120" w:after="120" w:line="240" w:lineRule="auto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F1333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6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Meritum Competence</cp:lastModifiedBy>
  <cp:revision>2</cp:revision>
  <cp:lastPrinted>2017-02-01T08:12:00Z</cp:lastPrinted>
  <dcterms:created xsi:type="dcterms:W3CDTF">2019-04-01T09:58:00Z</dcterms:created>
  <dcterms:modified xsi:type="dcterms:W3CDTF">2019-04-01T09:58:00Z</dcterms:modified>
</cp:coreProperties>
</file>